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atLeast"/>
        <w:ind w:left="113"/>
        <w:rPr>
          <w:rFonts w:ascii="Times New Roman" w:hAnsi="Times New Roman"/>
          <w:sz w:val="20"/>
          <w:szCs w:val="20"/>
        </w:rPr>
      </w:pPr>
    </w:p>
    <w:p>
      <w:pPr>
        <w:spacing w:line="200" w:lineRule="atLeast"/>
        <w:ind w:left="113"/>
        <w:rPr>
          <w:rFonts w:ascii="Times New Roman" w:hAnsi="Times New Roman"/>
          <w:sz w:val="20"/>
          <w:szCs w:val="20"/>
        </w:rPr>
      </w:pPr>
    </w:p>
    <w:p>
      <w:pPr>
        <w:rPr>
          <w:rFonts w:ascii="Times New Roman" w:hAnsi="Times New Roman"/>
          <w:sz w:val="20"/>
          <w:szCs w:val="20"/>
        </w:rPr>
      </w:pPr>
    </w:p>
    <w:p>
      <w:pPr>
        <w:tabs>
          <w:tab w:val="left" w:pos="3449"/>
        </w:tabs>
        <w:rPr>
          <w:rFonts w:ascii="Times New Roman" w:hAnsi="Times New Roman"/>
          <w:sz w:val="20"/>
          <w:szCs w:val="20"/>
        </w:rPr>
      </w:pPr>
      <w:r>
        <w:rPr>
          <w:rFonts w:hint="eastAsia" w:ascii="Times New Roman" w:hAnsi="Times New Roman"/>
          <w:sz w:val="20"/>
          <w:szCs w:val="20"/>
        </w:rPr>
        <w:tab/>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r>
        <w:rPr>
          <w:sz w:val="20"/>
        </w:rPr>
        <w:pict>
          <v:shape id="_x0000_s1026" o:spid="_x0000_s1026" o:spt="202" type="#_x0000_t202" style="position:absolute;left:0pt;margin-left:196.95pt;margin-top:2.5pt;height:77.85pt;width:322.95pt;z-index:251681792;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8N9o2g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8N9o2gkCAAAaBAAADgAAAAAAAAABACAA&#10;AAAnAQAAZHJzL2Uyb0RvYy54bWxQSwUGAAAAAAYABgBZAQAAogUAAAAA&#10;">
            <v:path/>
            <v:fill on="t" focussize="0,0"/>
            <v:stroke on="f" joinstyle="miter"/>
            <v:imagedata o:title=""/>
            <o:lock v:ext="edit"/>
            <v:shadow on="t" color="#4D4D4D" opacity="52428f" offset="0pt,0.000236220472440945pt"/>
            <v:textbox>
              <w:txbxContent>
                <w:p>
                  <w:pPr>
                    <w:rPr>
                      <w:b/>
                      <w:bCs/>
                    </w:rPr>
                  </w:pPr>
                </w:p>
                <w:p>
                  <w:pPr>
                    <w:autoSpaceDE/>
                    <w:autoSpaceDN/>
                    <w:spacing w:line="360" w:lineRule="auto"/>
                    <w:rPr>
                      <w:rFonts w:ascii="微软雅黑" w:hAnsi="微软雅黑" w:eastAsia="微软雅黑" w:cs="微软雅黑"/>
                      <w:b/>
                      <w:bCs/>
                      <w:sz w:val="48"/>
                      <w:szCs w:val="48"/>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rPr>
                    <w:t xml:space="preserve">       </w:t>
                  </w:r>
                  <w:r>
                    <w:rPr>
                      <w:rFonts w:hint="eastAsia" w:ascii="微软雅黑" w:hAnsi="微软雅黑" w:eastAsia="微软雅黑" w:cs="微软雅黑"/>
                      <w:b/>
                      <w:bCs/>
                      <w:color w:val="FFFFFF"/>
                      <w:sz w:val="56"/>
                      <w:szCs w:val="56"/>
                    </w:rPr>
                    <w:t>操</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作</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说</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明</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书</w:t>
                  </w:r>
                </w:p>
              </w:txbxContent>
            </v:textbox>
          </v:shape>
        </w:pict>
      </w:r>
      <w:r>
        <w:rPr>
          <w:sz w:val="20"/>
        </w:rPr>
        <w:pict>
          <v:rect id="矩形 4" o:spid="_x0000_s2071" o:spt="1" style="position:absolute;left:0pt;margin-left:141.65pt;margin-top:2.4pt;height:78.05pt;width:45.8pt;z-index:251680768;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DOu+10sgEAAF8DAAAOAAAAAAAAAAEAIAAAACYBAABkcnMvZTJvRG9jLnhtbFBLBQYAAAAABgAG&#10;AFkBAABKBQAAAAA=&#10;">
            <v:path/>
            <v:fill on="t" focussize="0,0"/>
            <v:stroke on="f"/>
            <v:imagedata o:title=""/>
            <o:lock v:ext="edit"/>
          </v:rect>
        </w:pict>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spacing w:before="10"/>
        <w:rPr>
          <w:rFonts w:ascii="Times New Roman" w:hAnsi="Times New Roman" w:eastAsia="Times New Roman"/>
          <w:szCs w:val="21"/>
        </w:rPr>
      </w:pPr>
    </w:p>
    <w:p>
      <w:pPr>
        <w:rPr>
          <w:rFonts w:ascii="Arial" w:hAnsi="Arial" w:eastAsia="Arial" w:cs="Arial"/>
          <w:b/>
          <w:bCs/>
          <w:sz w:val="40"/>
          <w:szCs w:val="40"/>
        </w:rPr>
      </w:pPr>
      <w:r>
        <w:rPr>
          <w:sz w:val="49"/>
        </w:rPr>
        <w:pict>
          <v:shape id="文本框 61" o:spid="_x0000_s2070" o:spt="202" type="#_x0000_t202" style="position:absolute;left:0pt;margin-left:123.05pt;margin-top:18.85pt;height:111pt;width:367.5pt;z-index:251682816;mso-width-relative:page;mso-height-relative:page;" stroked="f" coordsize="21600,21600" o:gfxdata="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t1ab9gAAAAKAQAADwAAAAAAAAABACAAAAAiAAAAZHJzL2Rvd25y&#10;ZXYueG1sUEsBAhQAFAAAAAgAh07iQG72Q0zFAQAAegMAAA4AAAAAAAAAAQAgAAAAJwEAAGRycy9l&#10;Mm9Eb2MueG1sUEsFBgAAAAAGAAYAWQEAAF4FAAAAAA==&#10;">
            <v:path/>
            <v:fill focussize="0,0"/>
            <v:stroke on="f" joinstyle="miter"/>
            <v:imagedata o:title=""/>
            <o:lock v:ext="edit"/>
            <v:textbox>
              <w:txbxContent>
                <w:p>
                  <w:pPr>
                    <w:spacing w:before="49"/>
                    <w:ind w:left="192"/>
                    <w:rPr>
                      <w:rFonts w:ascii="微软雅黑" w:hAnsi="微软雅黑" w:eastAsia="微软雅黑" w:cs="微软雅黑"/>
                      <w:b/>
                      <w:color w:val="C00000"/>
                      <w:sz w:val="48"/>
                      <w:szCs w:val="48"/>
                      <w:lang w:val="en-US"/>
                    </w:rPr>
                  </w:pPr>
                  <w:r>
                    <w:rPr>
                      <w:rFonts w:hint="eastAsia" w:ascii="微软雅黑" w:hAnsi="微软雅黑" w:eastAsia="微软雅黑" w:cs="微软雅黑"/>
                      <w:b/>
                      <w:bCs/>
                      <w:sz w:val="56"/>
                      <w:szCs w:val="56"/>
                      <w:lang w:val="en-US"/>
                    </w:rPr>
                    <w:t>锂电池模组充放测试仪</w:t>
                  </w:r>
                </w:p>
                <w:p>
                  <w:pPr>
                    <w:spacing w:before="49"/>
                    <w:ind w:left="192"/>
                    <w:rPr>
                      <w:rFonts w:ascii="Arial" w:hAnsi="Arial" w:eastAsia="Arial" w:cs="Arial"/>
                      <w:color w:val="7E7E7E"/>
                      <w:sz w:val="44"/>
                      <w:szCs w:val="44"/>
                    </w:rPr>
                  </w:pPr>
                </w:p>
                <w:p/>
              </w:txbxContent>
            </v:textbox>
          </v:shape>
        </w:pict>
      </w:r>
    </w:p>
    <w:p>
      <w:pPr>
        <w:spacing w:before="7"/>
        <w:rPr>
          <w:rFonts w:ascii="Arial" w:hAnsi="Arial" w:eastAsia="Arial" w:cs="Arial"/>
          <w:b/>
          <w:bCs/>
          <w:color w:val="4F81BD"/>
          <w:sz w:val="49"/>
          <w:szCs w:val="49"/>
        </w:rPr>
      </w:pPr>
    </w:p>
    <w:p>
      <w:pPr>
        <w:rPr>
          <w:rFonts w:ascii="Arial" w:hAnsi="Arial" w:eastAsia="Arial" w:cs="Arial"/>
          <w:b/>
          <w:bCs/>
          <w:sz w:val="52"/>
          <w:szCs w:val="52"/>
        </w:rPr>
      </w:pPr>
    </w:p>
    <w:p>
      <w:pPr>
        <w:rPr>
          <w:rFonts w:ascii="Arial" w:hAnsi="Arial" w:eastAsia="Arial" w:cs="Arial"/>
          <w:b/>
          <w:bCs/>
          <w:sz w:val="52"/>
          <w:szCs w:val="52"/>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jc w:val="center"/>
        <w:rPr>
          <w:rFonts w:ascii="Arial" w:hAnsi="Arial" w:cs="Arial"/>
          <w:b/>
          <w:bCs/>
          <w:sz w:val="24"/>
          <w:szCs w:val="24"/>
        </w:rPr>
      </w:pPr>
      <w:r>
        <w:rPr>
          <w:rFonts w:hint="eastAsia" w:ascii="微软雅黑" w:hAnsi="微软雅黑" w:eastAsia="微软雅黑" w:cs="微软雅黑"/>
          <w:b/>
          <w:bCs/>
          <w:color w:val="000000"/>
          <w:spacing w:val="-5"/>
          <w:sz w:val="50"/>
          <w:szCs w:val="50"/>
          <w:lang w:val="en-US" w:eastAsia="zh-CN"/>
        </w:rPr>
        <w:t>******</w:t>
      </w:r>
      <w:r>
        <w:rPr>
          <w:rFonts w:hint="eastAsia" w:ascii="微软雅黑" w:hAnsi="微软雅黑" w:eastAsia="微软雅黑" w:cs="微软雅黑"/>
          <w:b/>
          <w:bCs/>
          <w:color w:val="000000"/>
          <w:spacing w:val="-5"/>
          <w:sz w:val="50"/>
          <w:szCs w:val="50"/>
        </w:rPr>
        <w:t>有限公司</w:t>
      </w:r>
    </w:p>
    <w:p>
      <w:pPr>
        <w:spacing w:before="11"/>
        <w:jc w:val="center"/>
        <w:rPr>
          <w:rFonts w:ascii="Arial" w:hAnsi="Arial" w:eastAsia="Arial" w:cs="Arial"/>
          <w:b/>
          <w:bCs/>
          <w:color w:val="000000"/>
          <w:sz w:val="32"/>
          <w:szCs w:val="32"/>
        </w:rPr>
      </w:pPr>
    </w:p>
    <w:sdt>
      <w:sdtPr>
        <w:rPr>
          <w:rFonts w:hint="eastAsia" w:ascii="微软雅黑" w:hAnsi="微软雅黑" w:eastAsia="微软雅黑" w:cs="微软雅黑"/>
          <w:b/>
          <w:bCs/>
          <w:sz w:val="32"/>
          <w:szCs w:val="32"/>
        </w:rPr>
        <w:id w:val="147476560"/>
        <w:docPartObj>
          <w:docPartGallery w:val="Table of Contents"/>
          <w:docPartUnique/>
        </w:docPartObj>
      </w:sdtPr>
      <w:sdtEndPr>
        <w:rPr>
          <w:rFonts w:hint="eastAsia" w:ascii="微软雅黑" w:hAnsi="微软雅黑" w:eastAsia="微软雅黑" w:cs="微软雅黑"/>
          <w:b/>
          <w:bCs/>
          <w:sz w:val="22"/>
          <w:szCs w:val="28"/>
          <w:lang w:val="en-US"/>
        </w:rPr>
      </w:sdtEndPr>
      <w:sdtContent>
        <w:p>
          <w:pPr>
            <w:jc w:val="center"/>
            <w:rPr>
              <w:rFonts w:hint="eastAsia" w:ascii="微软雅黑" w:hAnsi="微软雅黑" w:eastAsia="微软雅黑" w:cs="微软雅黑"/>
              <w:b/>
              <w:bCs/>
              <w:sz w:val="32"/>
              <w:szCs w:val="32"/>
            </w:rPr>
          </w:pPr>
          <w:bookmarkStart w:id="0" w:name="_bookmark32"/>
          <w:bookmarkEnd w:id="0"/>
          <w:bookmarkStart w:id="1" w:name="5.3.7数据管理"/>
          <w:bookmarkEnd w:id="1"/>
          <w:bookmarkStart w:id="2" w:name="_Toc30006"/>
          <w:bookmarkStart w:id="3" w:name="_Toc2868"/>
          <w:bookmarkStart w:id="4" w:name="_Toc31780"/>
          <w:bookmarkStart w:id="5" w:name="_Toc2018"/>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目</w:t>
          </w:r>
          <w:r>
            <w:rPr>
              <w:rFonts w:hint="eastAsia" w:ascii="微软雅黑" w:hAnsi="微软雅黑" w:eastAsia="微软雅黑" w:cs="微软雅黑"/>
              <w:b/>
              <w:bCs/>
              <w:sz w:val="32"/>
              <w:szCs w:val="32"/>
              <w:lang w:val="en-US"/>
            </w:rPr>
            <w:t xml:space="preserve">   </w:t>
          </w:r>
          <w:r>
            <w:rPr>
              <w:rFonts w:hint="eastAsia" w:ascii="微软雅黑" w:hAnsi="微软雅黑" w:eastAsia="微软雅黑" w:cs="微软雅黑"/>
              <w:b/>
              <w:bCs/>
              <w:sz w:val="32"/>
              <w:szCs w:val="32"/>
            </w:rPr>
            <w:t>录</w:t>
          </w:r>
        </w:p>
        <w:p>
          <w:pPr>
            <w:jc w:val="center"/>
            <w:rPr>
              <w:rFonts w:ascii="微软雅黑" w:hAnsi="微软雅黑" w:eastAsia="微软雅黑" w:cs="微软雅黑"/>
              <w:sz w:val="24"/>
              <w:szCs w:val="24"/>
            </w:rPr>
          </w:pPr>
        </w:p>
        <w:p>
          <w:pPr>
            <w:pStyle w:val="19"/>
            <w:tabs>
              <w:tab w:val="right" w:leader="dot" w:pos="9008"/>
            </w:tabs>
            <w:spacing w:line="420" w:lineRule="exact"/>
            <w:rPr>
              <w:rFonts w:ascii="微软雅黑" w:hAnsi="微软雅黑" w:eastAsia="微软雅黑" w:cs="微软雅黑"/>
              <w:b/>
              <w:bCs/>
              <w:sz w:val="24"/>
              <w:szCs w:val="24"/>
            </w:rPr>
          </w:pP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TOC \o "1-3" \h \u </w:instrText>
          </w:r>
          <w:r>
            <w:rPr>
              <w:rFonts w:hint="eastAsia" w:ascii="微软雅黑" w:hAnsi="微软雅黑" w:eastAsia="微软雅黑" w:cs="微软雅黑"/>
              <w:b/>
              <w:sz w:val="24"/>
              <w:szCs w:val="24"/>
            </w:rPr>
            <w:fldChar w:fldCharType="separate"/>
          </w:r>
          <w:r>
            <w:fldChar w:fldCharType="begin"/>
          </w:r>
          <w:r>
            <w:instrText xml:space="preserve"> HYPERLINK \l "_Toc26974" </w:instrText>
          </w:r>
          <w:r>
            <w:fldChar w:fldCharType="separate"/>
          </w:r>
          <w:r>
            <w:rPr>
              <w:rFonts w:hint="eastAsia" w:ascii="微软雅黑" w:hAnsi="微软雅黑" w:eastAsia="微软雅黑" w:cs="微软雅黑"/>
              <w:b/>
              <w:bCs/>
              <w:sz w:val="24"/>
              <w:szCs w:val="24"/>
            </w:rPr>
            <w:t>一、产品概况</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_Toc26974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"_Toc4836" </w:instrText>
          </w:r>
          <w:r>
            <w:fldChar w:fldCharType="separate"/>
          </w:r>
          <w:r>
            <w:rPr>
              <w:rFonts w:hint="eastAsia" w:ascii="微软雅黑" w:hAnsi="微软雅黑" w:eastAsia="微软雅黑" w:cs="微软雅黑"/>
              <w:sz w:val="24"/>
              <w:szCs w:val="24"/>
            </w:rPr>
            <w:t>1.1 产品综述</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_Toc4836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"_Toc12881" </w:instrText>
          </w:r>
          <w:r>
            <w:fldChar w:fldCharType="separate"/>
          </w:r>
          <w:r>
            <w:rPr>
              <w:rFonts w:hint="eastAsia" w:ascii="微软雅黑" w:hAnsi="微软雅黑" w:eastAsia="微软雅黑" w:cs="微软雅黑"/>
              <w:sz w:val="24"/>
              <w:szCs w:val="24"/>
            </w:rPr>
            <w:t>1.2 主要功能特点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_Toc12881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9"/>
            <w:tabs>
              <w:tab w:val="right" w:leader="dot" w:pos="9008"/>
            </w:tabs>
            <w:spacing w:line="420" w:lineRule="exact"/>
            <w:rPr>
              <w:rFonts w:ascii="微软雅黑" w:hAnsi="微软雅黑" w:eastAsia="微软雅黑" w:cs="微软雅黑"/>
              <w:sz w:val="24"/>
              <w:szCs w:val="24"/>
            </w:rPr>
          </w:pPr>
          <w:r>
            <w:fldChar w:fldCharType="begin"/>
          </w:r>
          <w:r>
            <w:instrText xml:space="preserve"> HYPERLINK \l "_Toc18045" </w:instrText>
          </w:r>
          <w:r>
            <w:fldChar w:fldCharType="separate"/>
          </w:r>
          <w:r>
            <w:rPr>
              <w:rFonts w:hint="eastAsia" w:ascii="微软雅黑" w:hAnsi="微软雅黑" w:eastAsia="微软雅黑" w:cs="微软雅黑"/>
              <w:b/>
              <w:bCs/>
              <w:sz w:val="24"/>
              <w:szCs w:val="24"/>
            </w:rPr>
            <w:t>二、技术指标</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_Toc18045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4</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"_Toc8016" </w:instrText>
          </w:r>
          <w:r>
            <w:fldChar w:fldCharType="separate"/>
          </w:r>
          <w:r>
            <w:rPr>
              <w:rFonts w:hint="eastAsia" w:ascii="微软雅黑" w:hAnsi="微软雅黑" w:eastAsia="微软雅黑" w:cs="微软雅黑"/>
              <w:sz w:val="24"/>
              <w:szCs w:val="24"/>
            </w:rPr>
            <w:t>2.1 产品外观尺寸</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_Toc8016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4</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"_Toc20165" </w:instrText>
          </w:r>
          <w:r>
            <w:fldChar w:fldCharType="separate"/>
          </w:r>
          <w:r>
            <w:rPr>
              <w:rFonts w:hint="eastAsia" w:ascii="微软雅黑" w:hAnsi="微软雅黑" w:eastAsia="微软雅黑" w:cs="微软雅黑"/>
              <w:sz w:val="24"/>
              <w:szCs w:val="24"/>
            </w:rPr>
            <w:t>2.2 产品技术性能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_Toc20165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4</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"_Toc25801" </w:instrText>
          </w:r>
          <w:r>
            <w:fldChar w:fldCharType="separate"/>
          </w:r>
          <w:r>
            <w:rPr>
              <w:rFonts w:hint="eastAsia" w:ascii="微软雅黑" w:hAnsi="微软雅黑" w:eastAsia="微软雅黑" w:cs="微软雅黑"/>
              <w:b/>
              <w:bCs/>
              <w:sz w:val="24"/>
              <w:szCs w:val="24"/>
            </w:rPr>
            <w:t>三、测试步骤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_Toc25801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6</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"_Toc32514" </w:instrText>
          </w:r>
          <w:r>
            <w:fldChar w:fldCharType="separate"/>
          </w:r>
          <w:r>
            <w:rPr>
              <w:rFonts w:hint="eastAsia" w:ascii="微软雅黑" w:hAnsi="微软雅黑" w:eastAsia="微软雅黑" w:cs="微软雅黑"/>
              <w:sz w:val="24"/>
              <w:szCs w:val="24"/>
            </w:rPr>
            <w:t>3.1 测试步骤介绍</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_Toc32514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"_Toc32568" </w:instrText>
          </w:r>
          <w:r>
            <w:fldChar w:fldCharType="separate"/>
          </w:r>
          <w:r>
            <w:rPr>
              <w:rFonts w:hint="eastAsia" w:ascii="微软雅黑" w:hAnsi="微软雅黑" w:eastAsia="微软雅黑" w:cs="微软雅黑"/>
              <w:sz w:val="24"/>
              <w:szCs w:val="24"/>
            </w:rPr>
            <w:t>3.2 接口及接线说明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_Toc32568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2"/>
            <w:tabs>
              <w:tab w:val="right" w:leader="dot" w:pos="9008"/>
            </w:tabs>
            <w:spacing w:line="420" w:lineRule="exact"/>
            <w:ind w:left="880"/>
            <w:rPr>
              <w:rFonts w:ascii="微软雅黑" w:hAnsi="微软雅黑" w:eastAsia="微软雅黑" w:cs="微软雅黑"/>
              <w:sz w:val="24"/>
              <w:szCs w:val="24"/>
            </w:rPr>
          </w:pPr>
          <w:r>
            <w:fldChar w:fldCharType="begin"/>
          </w:r>
          <w:r>
            <w:instrText xml:space="preserve"> HYPERLINK \l "_Toc9957" </w:instrText>
          </w:r>
          <w:r>
            <w:fldChar w:fldCharType="separate"/>
          </w:r>
          <w:r>
            <w:rPr>
              <w:rFonts w:hint="eastAsia" w:ascii="微软雅黑" w:hAnsi="微软雅黑" w:eastAsia="微软雅黑" w:cs="微软雅黑"/>
              <w:sz w:val="24"/>
              <w:szCs w:val="24"/>
            </w:rPr>
            <w:t>3.2.1 仪器接口</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_Toc9957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2"/>
            <w:tabs>
              <w:tab w:val="right" w:leader="dot" w:pos="9008"/>
            </w:tabs>
            <w:spacing w:line="420" w:lineRule="exact"/>
            <w:ind w:left="880"/>
            <w:rPr>
              <w:rFonts w:ascii="微软雅黑" w:hAnsi="微软雅黑" w:eastAsia="微软雅黑" w:cs="微软雅黑"/>
              <w:sz w:val="24"/>
              <w:szCs w:val="24"/>
            </w:rPr>
          </w:pPr>
          <w:r>
            <w:fldChar w:fldCharType="begin"/>
          </w:r>
          <w:r>
            <w:instrText xml:space="preserve"> HYPERLINK \l "_Toc14370" </w:instrText>
          </w:r>
          <w:r>
            <w:fldChar w:fldCharType="separate"/>
          </w:r>
          <w:r>
            <w:rPr>
              <w:rFonts w:hint="eastAsia" w:ascii="微软雅黑" w:hAnsi="微软雅黑" w:eastAsia="微软雅黑" w:cs="微软雅黑"/>
              <w:sz w:val="24"/>
              <w:szCs w:val="24"/>
            </w:rPr>
            <w:t>3.2.2 操作显示屏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_Toc14370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"_Toc10254" </w:instrText>
          </w:r>
          <w:r>
            <w:fldChar w:fldCharType="separate"/>
          </w:r>
          <w:r>
            <w:rPr>
              <w:rFonts w:hint="eastAsia" w:ascii="微软雅黑" w:hAnsi="微软雅黑" w:eastAsia="微软雅黑" w:cs="微软雅黑"/>
              <w:b/>
              <w:bCs/>
              <w:sz w:val="24"/>
              <w:szCs w:val="24"/>
            </w:rPr>
            <w:t>四、功能概述</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_Toc10254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9</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spacing w:line="420" w:lineRule="exact"/>
            <w:rPr>
              <w:rFonts w:ascii="微软雅黑" w:hAnsi="微软雅黑" w:eastAsia="微软雅黑" w:cs="微软雅黑"/>
              <w:sz w:val="24"/>
              <w:szCs w:val="24"/>
            </w:rPr>
          </w:pPr>
          <w:r>
            <w:fldChar w:fldCharType="begin"/>
          </w:r>
          <w:r>
            <w:instrText xml:space="preserve"> HYPERLINK \l "_Toc30736" </w:instrText>
          </w:r>
          <w:r>
            <w:fldChar w:fldCharType="separate"/>
          </w:r>
          <w:r>
            <w:rPr>
              <w:rFonts w:hint="eastAsia" w:ascii="微软雅黑" w:hAnsi="微软雅黑" w:eastAsia="微软雅黑" w:cs="微软雅黑"/>
              <w:b/>
              <w:bCs/>
              <w:sz w:val="24"/>
              <w:szCs w:val="24"/>
            </w:rPr>
            <w:t>五、产品操作</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_Toc30736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10</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"_Toc18597" </w:instrText>
          </w:r>
          <w:r>
            <w:fldChar w:fldCharType="separate"/>
          </w:r>
          <w:r>
            <w:rPr>
              <w:rFonts w:hint="eastAsia" w:ascii="微软雅黑" w:hAnsi="微软雅黑" w:eastAsia="微软雅黑" w:cs="微软雅黑"/>
              <w:sz w:val="24"/>
              <w:szCs w:val="24"/>
            </w:rPr>
            <w:t>5.1 产品使用前注意事项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_Toc18597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"_Toc30024" </w:instrText>
          </w:r>
          <w:r>
            <w:fldChar w:fldCharType="separate"/>
          </w:r>
          <w:r>
            <w:rPr>
              <w:rFonts w:hint="eastAsia" w:ascii="微软雅黑" w:hAnsi="微软雅黑" w:eastAsia="微软雅黑" w:cs="微软雅黑"/>
              <w:sz w:val="24"/>
              <w:szCs w:val="24"/>
            </w:rPr>
            <w:t>5.2 产品接线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_Toc30024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2"/>
            <w:tabs>
              <w:tab w:val="right" w:leader="dot" w:pos="9008"/>
            </w:tabs>
            <w:spacing w:line="420" w:lineRule="exact"/>
            <w:ind w:left="880"/>
            <w:rPr>
              <w:rFonts w:ascii="微软雅黑" w:hAnsi="微软雅黑" w:eastAsia="微软雅黑" w:cs="微软雅黑"/>
              <w:sz w:val="24"/>
              <w:szCs w:val="24"/>
            </w:rPr>
          </w:pPr>
          <w:r>
            <w:fldChar w:fldCharType="begin"/>
          </w:r>
          <w:r>
            <w:instrText xml:space="preserve"> HYPERLINK \l "_Toc13227" </w:instrText>
          </w:r>
          <w:r>
            <w:fldChar w:fldCharType="separate"/>
          </w:r>
          <w:r>
            <w:rPr>
              <w:rFonts w:hint="eastAsia" w:ascii="微软雅黑" w:hAnsi="微软雅黑" w:eastAsia="微软雅黑" w:cs="微软雅黑"/>
              <w:sz w:val="24"/>
              <w:szCs w:val="24"/>
            </w:rPr>
            <w:t>5.2.1 接线图示:</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_Toc13227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2"/>
            <w:tabs>
              <w:tab w:val="right" w:leader="dot" w:pos="9008"/>
            </w:tabs>
            <w:spacing w:line="420" w:lineRule="exact"/>
            <w:ind w:left="880"/>
            <w:rPr>
              <w:rFonts w:ascii="微软雅黑" w:hAnsi="微软雅黑" w:eastAsia="微软雅黑" w:cs="微软雅黑"/>
              <w:sz w:val="24"/>
              <w:szCs w:val="24"/>
            </w:rPr>
          </w:pPr>
          <w:r>
            <w:fldChar w:fldCharType="begin"/>
          </w:r>
          <w:r>
            <w:instrText xml:space="preserve"> HYPERLINK \l "_Toc3406" </w:instrText>
          </w:r>
          <w:r>
            <w:fldChar w:fldCharType="separate"/>
          </w:r>
          <w:r>
            <w:rPr>
              <w:rFonts w:hint="eastAsia" w:ascii="微软雅黑" w:hAnsi="微软雅黑" w:eastAsia="微软雅黑" w:cs="微软雅黑"/>
              <w:sz w:val="24"/>
              <w:szCs w:val="24"/>
            </w:rPr>
            <w:t>5.2.2 设备连接：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_Toc3406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10</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"_Toc18293" </w:instrText>
          </w:r>
          <w:r>
            <w:fldChar w:fldCharType="separate"/>
          </w:r>
          <w:r>
            <w:rPr>
              <w:rFonts w:hint="eastAsia" w:ascii="微软雅黑" w:hAnsi="微软雅黑" w:eastAsia="微软雅黑" w:cs="微软雅黑"/>
              <w:sz w:val="24"/>
              <w:szCs w:val="24"/>
            </w:rPr>
            <w:t>5.3 产品操作说明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_Toc18293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"_Toc18882" </w:instrText>
          </w:r>
          <w:r>
            <w:fldChar w:fldCharType="separate"/>
          </w:r>
          <w:r>
            <w:rPr>
              <w:rFonts w:hint="eastAsia" w:ascii="微软雅黑" w:hAnsi="微软雅黑" w:eastAsia="微软雅黑" w:cs="微软雅黑"/>
              <w:b/>
              <w:bCs/>
              <w:sz w:val="24"/>
              <w:szCs w:val="24"/>
            </w:rPr>
            <w:t>六、售后服务</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_Toc18882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15</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"_Toc2051" </w:instrText>
          </w:r>
          <w:r>
            <w:fldChar w:fldCharType="separate"/>
          </w:r>
          <w:r>
            <w:rPr>
              <w:rFonts w:hint="eastAsia" w:ascii="微软雅黑" w:hAnsi="微软雅黑" w:eastAsia="微软雅黑" w:cs="微软雅黑"/>
              <w:b/>
              <w:bCs/>
              <w:sz w:val="24"/>
              <w:szCs w:val="24"/>
            </w:rPr>
            <w:t>七、注意事项及维护</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_Toc2051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16</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spacing w:line="420" w:lineRule="exact"/>
            <w:rPr>
              <w:rFonts w:ascii="微软雅黑" w:hAnsi="微软雅黑" w:eastAsia="微软雅黑" w:cs="微软雅黑"/>
              <w:sz w:val="24"/>
              <w:szCs w:val="24"/>
            </w:rPr>
          </w:pPr>
          <w:r>
            <w:fldChar w:fldCharType="begin"/>
          </w:r>
          <w:r>
            <w:instrText xml:space="preserve"> HYPERLINK \l "_Toc27076" </w:instrText>
          </w:r>
          <w:r>
            <w:fldChar w:fldCharType="separate"/>
          </w:r>
          <w:r>
            <w:rPr>
              <w:rFonts w:hint="eastAsia" w:ascii="微软雅黑" w:hAnsi="微软雅黑" w:eastAsia="微软雅黑" w:cs="微软雅黑"/>
              <w:b/>
              <w:bCs/>
              <w:sz w:val="24"/>
              <w:szCs w:val="24"/>
            </w:rPr>
            <w:t>附录1：蓄电池组容量测试仪后台软件操作说明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_Toc27076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17</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"_Toc3749" </w:instrText>
          </w:r>
          <w:r>
            <w:fldChar w:fldCharType="separate"/>
          </w:r>
          <w:r>
            <w:rPr>
              <w:rFonts w:hint="eastAsia" w:ascii="微软雅黑" w:hAnsi="微软雅黑" w:eastAsia="微软雅黑" w:cs="微软雅黑"/>
              <w:bCs/>
              <w:sz w:val="24"/>
              <w:szCs w:val="24"/>
            </w:rPr>
            <w:t>（一）后台软件功能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_Toc3749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"_Toc8840" </w:instrText>
          </w:r>
          <w:r>
            <w:fldChar w:fldCharType="separate"/>
          </w:r>
          <w:r>
            <w:rPr>
              <w:rFonts w:hint="eastAsia" w:ascii="微软雅黑" w:hAnsi="微软雅黑" w:eastAsia="微软雅黑" w:cs="微软雅黑"/>
              <w:bCs/>
              <w:sz w:val="24"/>
              <w:szCs w:val="24"/>
            </w:rPr>
            <w:t>（二）后台软件安装及操作</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_Toc8840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"_Toc31871" </w:instrText>
          </w:r>
          <w:r>
            <w:fldChar w:fldCharType="separate"/>
          </w:r>
          <w:r>
            <w:rPr>
              <w:rFonts w:hint="eastAsia" w:ascii="微软雅黑" w:hAnsi="微软雅黑" w:eastAsia="微软雅黑" w:cs="微软雅黑"/>
              <w:bCs/>
              <w:sz w:val="24"/>
              <w:szCs w:val="24"/>
            </w:rPr>
            <w:t>（三）U盘数据的读取、显示与保存</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_Toc31871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17</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21"/>
            <w:tabs>
              <w:tab w:val="right" w:leader="dot" w:pos="9008"/>
            </w:tabs>
            <w:spacing w:line="420" w:lineRule="exact"/>
            <w:ind w:left="440"/>
            <w:rPr>
              <w:rFonts w:ascii="微软雅黑" w:hAnsi="微软雅黑" w:eastAsia="微软雅黑" w:cs="微软雅黑"/>
              <w:sz w:val="24"/>
              <w:szCs w:val="24"/>
            </w:rPr>
          </w:pPr>
          <w:r>
            <w:fldChar w:fldCharType="begin"/>
          </w:r>
          <w:r>
            <w:instrText xml:space="preserve"> HYPERLINK \l "_Toc5675" </w:instrText>
          </w:r>
          <w:r>
            <w:fldChar w:fldCharType="separate"/>
          </w:r>
          <w:r>
            <w:rPr>
              <w:rFonts w:hint="eastAsia" w:ascii="微软雅黑" w:hAnsi="微软雅黑" w:eastAsia="微软雅黑" w:cs="微软雅黑"/>
              <w:bCs/>
              <w:sz w:val="24"/>
              <w:szCs w:val="24"/>
            </w:rPr>
            <w:t>（四）</w:t>
          </w:r>
          <w:r>
            <w:rPr>
              <w:rFonts w:hint="eastAsia" w:ascii="微软雅黑" w:hAnsi="微软雅黑" w:eastAsia="微软雅黑" w:cs="微软雅黑"/>
              <w:sz w:val="24"/>
              <w:szCs w:val="24"/>
            </w:rPr>
            <w:t>测试报表生成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_Toc5675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19</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"_Toc22815" </w:instrText>
          </w:r>
          <w:r>
            <w:fldChar w:fldCharType="separate"/>
          </w:r>
          <w:r>
            <w:rPr>
              <w:rFonts w:hint="eastAsia" w:ascii="微软雅黑" w:hAnsi="微软雅黑" w:eastAsia="微软雅黑" w:cs="微软雅黑"/>
              <w:b/>
              <w:bCs/>
              <w:sz w:val="24"/>
              <w:szCs w:val="24"/>
            </w:rPr>
            <w:t>附录2：铅酸蓄电池放电系数对应表</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_Toc22815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20</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spacing w:line="420" w:lineRule="exact"/>
            <w:rPr>
              <w:rFonts w:ascii="微软雅黑" w:hAnsi="微软雅黑" w:eastAsia="微软雅黑" w:cs="微软雅黑"/>
              <w:b/>
              <w:bCs/>
              <w:sz w:val="24"/>
              <w:szCs w:val="24"/>
            </w:rPr>
          </w:pPr>
          <w:r>
            <w:fldChar w:fldCharType="begin"/>
          </w:r>
          <w:r>
            <w:instrText xml:space="preserve"> HYPERLINK \l "_Toc3142" </w:instrText>
          </w:r>
          <w:r>
            <w:fldChar w:fldCharType="separate"/>
          </w:r>
          <w:r>
            <w:rPr>
              <w:rFonts w:hint="eastAsia" w:ascii="微软雅黑" w:hAnsi="微软雅黑" w:eastAsia="微软雅黑" w:cs="微软雅黑"/>
              <w:b/>
              <w:bCs/>
              <w:sz w:val="24"/>
              <w:szCs w:val="24"/>
            </w:rPr>
            <w:t>附录3：常见仪器及接线故障排查方法</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_Toc3142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21</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pStyle w:val="19"/>
            <w:tabs>
              <w:tab w:val="right" w:leader="dot" w:pos="9008"/>
            </w:tabs>
            <w:spacing w:line="420" w:lineRule="exact"/>
            <w:rPr>
              <w:rFonts w:ascii="微软雅黑" w:hAnsi="微软雅黑" w:eastAsia="微软雅黑" w:cs="微软雅黑"/>
              <w:sz w:val="24"/>
              <w:szCs w:val="24"/>
            </w:rPr>
          </w:pPr>
          <w:r>
            <w:fldChar w:fldCharType="begin"/>
          </w:r>
          <w:r>
            <w:instrText xml:space="preserve"> HYPERLINK \l "_Toc15102" </w:instrText>
          </w:r>
          <w:r>
            <w:fldChar w:fldCharType="separate"/>
          </w:r>
          <w:r>
            <w:rPr>
              <w:rFonts w:hint="eastAsia" w:ascii="微软雅黑" w:hAnsi="微软雅黑" w:eastAsia="微软雅黑" w:cs="微软雅黑"/>
              <w:b/>
              <w:bCs/>
              <w:sz w:val="24"/>
              <w:szCs w:val="24"/>
            </w:rPr>
            <w:t>声  明</w:t>
          </w:r>
          <w:r>
            <w:rPr>
              <w:rFonts w:hint="eastAsia" w:ascii="微软雅黑" w:hAnsi="微软雅黑" w:eastAsia="微软雅黑" w:cs="微软雅黑"/>
              <w:b/>
              <w:bCs/>
              <w:sz w:val="24"/>
              <w:szCs w:val="24"/>
            </w:rPr>
            <w:tab/>
          </w:r>
          <w:r>
            <w:rPr>
              <w:rFonts w:hint="eastAsia" w:ascii="微软雅黑" w:hAnsi="微软雅黑" w:eastAsia="微软雅黑" w:cs="微软雅黑"/>
              <w:b/>
              <w:bCs/>
              <w:sz w:val="24"/>
              <w:szCs w:val="24"/>
            </w:rPr>
            <w:fldChar w:fldCharType="begin"/>
          </w:r>
          <w:r>
            <w:rPr>
              <w:rFonts w:hint="eastAsia" w:ascii="微软雅黑" w:hAnsi="微软雅黑" w:eastAsia="微软雅黑" w:cs="微软雅黑"/>
              <w:b/>
              <w:bCs/>
              <w:sz w:val="24"/>
              <w:szCs w:val="24"/>
            </w:rPr>
            <w:instrText xml:space="preserve"> PAGEREF _Toc15102 \h </w:instrText>
          </w:r>
          <w:r>
            <w:rPr>
              <w:rFonts w:hint="eastAsia" w:ascii="微软雅黑" w:hAnsi="微软雅黑" w:eastAsia="微软雅黑" w:cs="微软雅黑"/>
              <w:b/>
              <w:bCs/>
              <w:sz w:val="24"/>
              <w:szCs w:val="24"/>
            </w:rPr>
            <w:fldChar w:fldCharType="separate"/>
          </w:r>
          <w:r>
            <w:rPr>
              <w:rFonts w:hint="eastAsia" w:ascii="微软雅黑" w:hAnsi="微软雅黑" w:eastAsia="微软雅黑" w:cs="微软雅黑"/>
              <w:b/>
              <w:bCs/>
              <w:sz w:val="24"/>
              <w:szCs w:val="24"/>
            </w:rPr>
            <w:t>22</w:t>
          </w:r>
          <w:r>
            <w:rPr>
              <w:rFonts w:hint="eastAsia" w:ascii="微软雅黑" w:hAnsi="微软雅黑" w:eastAsia="微软雅黑" w:cs="微软雅黑"/>
              <w:b/>
              <w:bCs/>
              <w:sz w:val="24"/>
              <w:szCs w:val="24"/>
            </w:rPr>
            <w:fldChar w:fldCharType="end"/>
          </w:r>
          <w:r>
            <w:rPr>
              <w:rFonts w:hint="eastAsia" w:ascii="微软雅黑" w:hAnsi="微软雅黑" w:eastAsia="微软雅黑" w:cs="微软雅黑"/>
              <w:b/>
              <w:bCs/>
              <w:sz w:val="24"/>
              <w:szCs w:val="24"/>
            </w:rPr>
            <w:fldChar w:fldCharType="end"/>
          </w:r>
        </w:p>
        <w:p>
          <w:pPr>
            <w:spacing w:line="400" w:lineRule="exact"/>
            <w:rPr>
              <w:rFonts w:ascii="微软雅黑" w:hAnsi="微软雅黑" w:eastAsia="微软雅黑" w:cs="微软雅黑"/>
              <w:b/>
              <w:sz w:val="32"/>
              <w:szCs w:val="28"/>
              <w:lang w:val="en-US"/>
            </w:rPr>
            <w:sectPr>
              <w:headerReference r:id="rId3" w:type="default"/>
              <w:footerReference r:id="rId4" w:type="default"/>
              <w:pgSz w:w="11911" w:h="16838"/>
              <w:pgMar w:top="1361" w:right="1321" w:bottom="1321" w:left="1582" w:header="771" w:footer="856" w:gutter="0"/>
              <w:pgNumType w:start="1"/>
              <w:cols w:space="720" w:num="1"/>
              <w:titlePg/>
            </w:sectPr>
          </w:pPr>
          <w:r>
            <w:rPr>
              <w:rFonts w:hint="eastAsia" w:ascii="微软雅黑" w:hAnsi="微软雅黑" w:eastAsia="微软雅黑" w:cs="微软雅黑"/>
              <w:sz w:val="24"/>
              <w:szCs w:val="24"/>
              <w:lang w:val="en-US"/>
            </w:rPr>
            <w:fldChar w:fldCharType="end"/>
          </w:r>
        </w:p>
      </w:sdtContent>
    </w:sdt>
    <w:p>
      <w:pPr>
        <w:spacing w:line="360" w:lineRule="auto"/>
        <w:outlineLvl w:val="0"/>
        <w:rPr>
          <w:rFonts w:ascii="微软雅黑" w:hAnsi="微软雅黑" w:eastAsia="微软雅黑" w:cs="微软雅黑"/>
          <w:b/>
          <w:sz w:val="32"/>
          <w:szCs w:val="28"/>
          <w:lang w:val="en-US"/>
        </w:rPr>
      </w:pPr>
      <w:bookmarkStart w:id="6" w:name="_Toc26974"/>
      <w:r>
        <w:rPr>
          <w:rFonts w:hint="eastAsia" w:ascii="微软雅黑" w:hAnsi="微软雅黑" w:eastAsia="微软雅黑" w:cs="微软雅黑"/>
          <w:b/>
          <w:sz w:val="32"/>
          <w:szCs w:val="28"/>
          <w:lang w:val="en-US"/>
        </w:rPr>
        <w:t>一、产品概况</w:t>
      </w:r>
      <w:bookmarkEnd w:id="2"/>
      <w:bookmarkEnd w:id="3"/>
      <w:bookmarkEnd w:id="6"/>
    </w:p>
    <w:p>
      <w:pPr>
        <w:spacing w:line="360" w:lineRule="auto"/>
        <w:outlineLvl w:val="1"/>
        <w:rPr>
          <w:rFonts w:ascii="微软雅黑" w:hAnsi="微软雅黑" w:eastAsia="微软雅黑" w:cs="微软雅黑"/>
          <w:b/>
          <w:sz w:val="28"/>
          <w:szCs w:val="28"/>
          <w:lang w:val="en-US"/>
        </w:rPr>
      </w:pPr>
      <w:bookmarkStart w:id="7" w:name="_Toc4836"/>
      <w:bookmarkStart w:id="8" w:name="_Toc9049"/>
      <w:bookmarkStart w:id="9" w:name="_Toc27822"/>
      <w:r>
        <w:rPr>
          <w:rFonts w:hint="eastAsia" w:ascii="微软雅黑" w:hAnsi="微软雅黑" w:eastAsia="微软雅黑" w:cs="微软雅黑"/>
          <w:b/>
          <w:sz w:val="28"/>
          <w:szCs w:val="28"/>
          <w:lang w:val="en-US"/>
        </w:rPr>
        <w:t>1.1 产品综述</w:t>
      </w:r>
      <w:bookmarkEnd w:id="7"/>
      <w:bookmarkEnd w:id="8"/>
      <w:bookmarkEnd w:id="9"/>
    </w:p>
    <w:p>
      <w:pPr>
        <w:widowControl/>
        <w:spacing w:beforeLines="50" w:afterLines="50" w:line="360" w:lineRule="auto"/>
        <w:ind w:firstLine="560" w:firstLineChars="200"/>
        <w:rPr>
          <w:bCs/>
          <w:sz w:val="28"/>
          <w:szCs w:val="24"/>
          <w:lang w:val="en-US"/>
        </w:rPr>
      </w:pPr>
      <w:r>
        <w:rPr>
          <w:rFonts w:hint="eastAsia"/>
          <w:bCs/>
          <w:sz w:val="28"/>
          <w:szCs w:val="24"/>
          <w:lang w:val="en-US"/>
        </w:rPr>
        <w:t>锂电池模组充放测试仪</w:t>
      </w:r>
      <w:r>
        <w:rPr>
          <w:rFonts w:hint="eastAsia"/>
          <w:bCs/>
          <w:sz w:val="28"/>
          <w:szCs w:val="24"/>
        </w:rPr>
        <w:t>集充电、放电、活化、</w:t>
      </w:r>
      <w:r>
        <w:rPr>
          <w:rFonts w:hint="eastAsia"/>
          <w:bCs/>
          <w:sz w:val="28"/>
          <w:szCs w:val="24"/>
          <w:lang w:val="en-US"/>
        </w:rPr>
        <w:t>单体</w:t>
      </w:r>
      <w:r>
        <w:rPr>
          <w:rFonts w:hint="eastAsia"/>
          <w:bCs/>
          <w:sz w:val="28"/>
          <w:szCs w:val="24"/>
        </w:rPr>
        <w:t>监测功能为一体，一机多用。减少企业成本，降低维护人员劳动强度，为电池和UPS电源维护提供全面科学的检测手段。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w:t>
      </w:r>
    </w:p>
    <w:p>
      <w:pPr>
        <w:widowControl/>
        <w:spacing w:beforeLines="50" w:afterLines="50" w:line="360" w:lineRule="auto"/>
        <w:ind w:firstLine="560" w:firstLineChars="200"/>
        <w:rPr>
          <w:bCs/>
          <w:sz w:val="28"/>
          <w:szCs w:val="24"/>
        </w:rPr>
      </w:pPr>
      <w:r>
        <w:rPr>
          <w:rFonts w:hint="eastAsia"/>
          <w:bCs/>
          <w:sz w:val="28"/>
          <w:szCs w:val="24"/>
        </w:rPr>
        <w:t>仪器通过内置电子负载对电池组实际进行</w:t>
      </w:r>
      <w:r>
        <w:rPr>
          <w:rFonts w:hint="eastAsia"/>
          <w:bCs/>
          <w:sz w:val="28"/>
          <w:szCs w:val="24"/>
          <w:lang w:val="en-US"/>
        </w:rPr>
        <w:t>充</w:t>
      </w:r>
      <w:r>
        <w:rPr>
          <w:rFonts w:hint="eastAsia"/>
          <w:bCs/>
          <w:sz w:val="28"/>
          <w:szCs w:val="24"/>
        </w:rPr>
        <w:t>放电。满足（</w:t>
      </w:r>
      <w:r>
        <w:rPr>
          <w:rFonts w:hint="eastAsia"/>
          <w:bCs/>
          <w:sz w:val="28"/>
          <w:szCs w:val="24"/>
          <w:lang w:val="en-US"/>
        </w:rPr>
        <w:t>2-150</w:t>
      </w:r>
      <w:r>
        <w:rPr>
          <w:rFonts w:hint="eastAsia"/>
          <w:bCs/>
          <w:sz w:val="28"/>
          <w:szCs w:val="24"/>
        </w:rPr>
        <w:t>V）的电池组</w:t>
      </w:r>
      <w:r>
        <w:rPr>
          <w:rFonts w:hint="eastAsia"/>
          <w:bCs/>
          <w:sz w:val="28"/>
          <w:szCs w:val="24"/>
          <w:lang w:val="en-US"/>
        </w:rPr>
        <w:t>充</w:t>
      </w:r>
      <w:r>
        <w:rPr>
          <w:rFonts w:hint="eastAsia"/>
          <w:bCs/>
          <w:sz w:val="28"/>
          <w:szCs w:val="24"/>
        </w:rPr>
        <w:t>放电测试。测试仪可以实时监控放电过程中的蓄电池电压、</w:t>
      </w:r>
      <w:r>
        <w:rPr>
          <w:rFonts w:hint="eastAsia"/>
          <w:bCs/>
          <w:sz w:val="28"/>
          <w:szCs w:val="24"/>
          <w:lang w:val="en-US"/>
        </w:rPr>
        <w:t>充</w:t>
      </w:r>
      <w:r>
        <w:rPr>
          <w:rFonts w:hint="eastAsia"/>
          <w:bCs/>
          <w:sz w:val="28"/>
          <w:szCs w:val="24"/>
        </w:rPr>
        <w:t>放电电流、</w:t>
      </w:r>
      <w:r>
        <w:rPr>
          <w:rFonts w:hint="eastAsia"/>
          <w:bCs/>
          <w:sz w:val="28"/>
          <w:szCs w:val="24"/>
          <w:lang w:val="en-US"/>
        </w:rPr>
        <w:t>充</w:t>
      </w:r>
      <w:r>
        <w:rPr>
          <w:rFonts w:hint="eastAsia"/>
          <w:bCs/>
          <w:sz w:val="28"/>
          <w:szCs w:val="24"/>
        </w:rPr>
        <w:t>放电时间、</w:t>
      </w:r>
      <w:r>
        <w:rPr>
          <w:rFonts w:hint="eastAsia"/>
          <w:bCs/>
          <w:sz w:val="28"/>
          <w:szCs w:val="24"/>
          <w:lang w:val="en-US"/>
        </w:rPr>
        <w:t>充</w:t>
      </w:r>
      <w:r>
        <w:rPr>
          <w:rFonts w:hint="eastAsia"/>
          <w:bCs/>
          <w:sz w:val="28"/>
          <w:szCs w:val="24"/>
        </w:rPr>
        <w:t>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460" w:lineRule="exact"/>
        <w:rPr>
          <w:bCs/>
          <w:sz w:val="28"/>
          <w:szCs w:val="24"/>
        </w:rPr>
      </w:pPr>
    </w:p>
    <w:p>
      <w:pPr>
        <w:spacing w:line="360" w:lineRule="auto"/>
        <w:outlineLvl w:val="1"/>
        <w:rPr>
          <w:rFonts w:ascii="微软雅黑" w:hAnsi="微软雅黑" w:eastAsia="微软雅黑" w:cs="微软雅黑"/>
          <w:b/>
          <w:sz w:val="28"/>
          <w:szCs w:val="24"/>
          <w:lang w:val="en-US"/>
        </w:rPr>
      </w:pPr>
      <w:bookmarkStart w:id="10" w:name="_Toc31970"/>
      <w:bookmarkStart w:id="11" w:name="_Toc10437"/>
      <w:bookmarkStart w:id="12" w:name="_Toc12881"/>
      <w:bookmarkStart w:id="13" w:name="_Toc365903516"/>
      <w:r>
        <w:rPr>
          <w:rFonts w:hint="eastAsia" w:ascii="微软雅黑" w:hAnsi="微软雅黑" w:eastAsia="微软雅黑" w:cs="微软雅黑"/>
          <w:b/>
          <w:sz w:val="28"/>
          <w:szCs w:val="24"/>
          <w:lang w:val="en-US"/>
        </w:rPr>
        <w:t>1.2 主要功能特点</w:t>
      </w:r>
      <w:bookmarkEnd w:id="10"/>
      <w:bookmarkEnd w:id="11"/>
      <w:bookmarkEnd w:id="12"/>
      <w:bookmarkEnd w:id="13"/>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放充电及活化功能</w:t>
      </w:r>
      <w:r>
        <w:rPr>
          <w:rFonts w:hint="eastAsia"/>
          <w:sz w:val="28"/>
          <w:szCs w:val="24"/>
        </w:rPr>
        <w:t>：在电池组脱离系统后，放电充电参数设置后，仪表开始工作，在电池组放电结束后，自动转为充电功能，无需人为操作。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widowControl/>
        <w:numPr>
          <w:ilvl w:val="0"/>
          <w:numId w:val="1"/>
        </w:numPr>
        <w:kinsoku w:val="0"/>
        <w:overflowPunct w:val="0"/>
        <w:spacing w:before="100" w:beforeAutospacing="1" w:after="100" w:afterAutospacing="1" w:line="360" w:lineRule="auto"/>
        <w:rPr>
          <w:sz w:val="28"/>
          <w:szCs w:val="28"/>
        </w:rPr>
      </w:pPr>
      <w:r>
        <w:rPr>
          <w:rFonts w:hint="eastAsia"/>
          <w:b/>
          <w:bCs/>
          <w:sz w:val="28"/>
          <w:szCs w:val="24"/>
        </w:rPr>
        <w:t>双通道模式：主机内置双通道模式，单通道可独立操控独立启动工作；满足</w:t>
      </w:r>
      <w:r>
        <w:rPr>
          <w:rFonts w:hint="eastAsia"/>
          <w:b/>
          <w:bCs/>
          <w:sz w:val="28"/>
          <w:szCs w:val="24"/>
          <w:lang w:val="en-US"/>
        </w:rPr>
        <w:t>充</w:t>
      </w:r>
      <w:r>
        <w:rPr>
          <w:rFonts w:hint="eastAsia"/>
          <w:b/>
          <w:bCs/>
          <w:sz w:val="28"/>
          <w:szCs w:val="24"/>
        </w:rPr>
        <w:t>放电电压</w:t>
      </w:r>
      <w:r>
        <w:rPr>
          <w:rFonts w:hint="eastAsia"/>
          <w:b/>
          <w:bCs/>
          <w:sz w:val="28"/>
          <w:szCs w:val="24"/>
          <w:lang w:val="en-US"/>
        </w:rPr>
        <w:t>2-150</w:t>
      </w:r>
      <w:r>
        <w:rPr>
          <w:rFonts w:hint="eastAsia"/>
          <w:b/>
          <w:bCs/>
          <w:sz w:val="28"/>
          <w:szCs w:val="24"/>
        </w:rPr>
        <w:t>V，</w:t>
      </w:r>
      <w:r>
        <w:rPr>
          <w:rFonts w:hint="eastAsia"/>
          <w:b/>
          <w:bCs/>
          <w:sz w:val="28"/>
          <w:szCs w:val="24"/>
          <w:lang w:val="en-US"/>
        </w:rPr>
        <w:t>充</w:t>
      </w:r>
      <w:r>
        <w:rPr>
          <w:rFonts w:hint="eastAsia"/>
          <w:b/>
          <w:bCs/>
          <w:sz w:val="28"/>
          <w:szCs w:val="24"/>
        </w:rPr>
        <w:t>放电电流0-</w:t>
      </w:r>
      <w:r>
        <w:rPr>
          <w:rFonts w:hint="eastAsia"/>
          <w:b/>
          <w:bCs/>
          <w:sz w:val="28"/>
          <w:szCs w:val="24"/>
          <w:lang w:val="en-US"/>
        </w:rPr>
        <w:t>5</w:t>
      </w:r>
      <w:r>
        <w:rPr>
          <w:rFonts w:hint="eastAsia"/>
          <w:b/>
          <w:bCs/>
          <w:sz w:val="28"/>
          <w:szCs w:val="24"/>
        </w:rPr>
        <w:t>0A连续可调；双通道模式可外部电缆并机使用；满足</w:t>
      </w:r>
      <w:r>
        <w:rPr>
          <w:rFonts w:hint="eastAsia"/>
          <w:b/>
          <w:bCs/>
          <w:sz w:val="28"/>
          <w:szCs w:val="24"/>
          <w:lang w:val="en-US"/>
        </w:rPr>
        <w:t>充</w:t>
      </w:r>
      <w:r>
        <w:rPr>
          <w:rFonts w:hint="eastAsia"/>
          <w:b/>
          <w:bCs/>
          <w:sz w:val="28"/>
          <w:szCs w:val="24"/>
        </w:rPr>
        <w:t>放电电压</w:t>
      </w:r>
      <w:r>
        <w:rPr>
          <w:rFonts w:hint="eastAsia"/>
          <w:b/>
          <w:bCs/>
          <w:sz w:val="28"/>
          <w:szCs w:val="24"/>
          <w:lang w:val="en-US"/>
        </w:rPr>
        <w:t>2-150</w:t>
      </w:r>
      <w:r>
        <w:rPr>
          <w:rFonts w:hint="eastAsia"/>
          <w:b/>
          <w:bCs/>
          <w:sz w:val="28"/>
          <w:szCs w:val="24"/>
        </w:rPr>
        <w:t>V，放电电流0-</w:t>
      </w:r>
      <w:r>
        <w:rPr>
          <w:rFonts w:hint="eastAsia"/>
          <w:b/>
          <w:bCs/>
          <w:sz w:val="28"/>
          <w:szCs w:val="24"/>
          <w:lang w:val="en-US"/>
        </w:rPr>
        <w:t>100</w:t>
      </w:r>
      <w:r>
        <w:rPr>
          <w:rFonts w:hint="eastAsia"/>
          <w:b/>
          <w:bCs/>
          <w:sz w:val="28"/>
          <w:szCs w:val="24"/>
        </w:rPr>
        <w:t>A连续可调。双通道</w:t>
      </w:r>
      <w:r>
        <w:rPr>
          <w:rFonts w:hint="eastAsia"/>
          <w:b/>
          <w:bCs/>
          <w:sz w:val="28"/>
          <w:szCs w:val="24"/>
          <w:lang w:val="en-US"/>
        </w:rPr>
        <w:t>总功率15</w:t>
      </w:r>
      <w:r>
        <w:rPr>
          <w:rFonts w:hint="eastAsia"/>
          <w:b/>
          <w:bCs/>
          <w:sz w:val="28"/>
          <w:szCs w:val="24"/>
        </w:rPr>
        <w:t>KW</w:t>
      </w:r>
      <w:r>
        <w:rPr>
          <w:rFonts w:hint="eastAsia"/>
          <w:b/>
          <w:bCs/>
          <w:sz w:val="28"/>
          <w:szCs w:val="24"/>
          <w:lang w:val="en-US"/>
        </w:rPr>
        <w:t>以上</w:t>
      </w:r>
      <w:r>
        <w:rPr>
          <w:rFonts w:hint="eastAsia"/>
          <w:b/>
          <w:bCs/>
          <w:sz w:val="28"/>
          <w:szCs w:val="24"/>
        </w:rPr>
        <w:t>。</w:t>
      </w:r>
    </w:p>
    <w:p>
      <w:pPr>
        <w:widowControl/>
        <w:kinsoku w:val="0"/>
        <w:overflowPunct w:val="0"/>
        <w:spacing w:before="100" w:beforeAutospacing="1" w:after="100" w:afterAutospacing="1" w:line="360" w:lineRule="auto"/>
        <w:rPr>
          <w:sz w:val="28"/>
          <w:szCs w:val="28"/>
        </w:rPr>
      </w:pPr>
    </w:p>
    <w:p>
      <w:pPr>
        <w:widowControl/>
        <w:kinsoku w:val="0"/>
        <w:overflowPunct w:val="0"/>
        <w:spacing w:before="100" w:beforeAutospacing="1" w:after="100" w:afterAutospacing="1" w:line="360" w:lineRule="auto"/>
        <w:rPr>
          <w:sz w:val="28"/>
          <w:szCs w:val="28"/>
        </w:rPr>
      </w:pPr>
    </w:p>
    <w:p>
      <w:pPr>
        <w:widowControl/>
        <w:kinsoku w:val="0"/>
        <w:overflowPunct w:val="0"/>
        <w:spacing w:before="100" w:beforeAutospacing="1" w:after="100" w:afterAutospacing="1" w:line="360" w:lineRule="auto"/>
        <w:rPr>
          <w:sz w:val="28"/>
          <w:szCs w:val="28"/>
        </w:rPr>
      </w:pPr>
    </w:p>
    <w:p>
      <w:pPr>
        <w:widowControl/>
        <w:kinsoku w:val="0"/>
        <w:overflowPunct w:val="0"/>
        <w:spacing w:before="100" w:beforeAutospacing="1" w:after="100" w:afterAutospacing="1" w:line="360" w:lineRule="auto"/>
        <w:rPr>
          <w:sz w:val="28"/>
          <w:szCs w:val="28"/>
        </w:rPr>
      </w:pPr>
    </w:p>
    <w:p>
      <w:pPr>
        <w:rPr>
          <w:rFonts w:ascii="微软雅黑" w:hAnsi="微软雅黑" w:eastAsia="微软雅黑" w:cs="微软雅黑"/>
          <w:b/>
          <w:sz w:val="32"/>
          <w:szCs w:val="28"/>
          <w:lang w:val="en-US"/>
        </w:rPr>
      </w:pPr>
      <w:bookmarkStart w:id="14" w:name="_Toc23950"/>
      <w:bookmarkStart w:id="15" w:name="_Toc24631"/>
      <w:bookmarkStart w:id="16" w:name="_Toc18045"/>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4"/>
      <w:bookmarkEnd w:id="15"/>
      <w:bookmarkEnd w:id="16"/>
    </w:p>
    <w:bookmarkEnd w:id="4"/>
    <w:bookmarkEnd w:id="5"/>
    <w:p>
      <w:pPr>
        <w:spacing w:line="360" w:lineRule="auto"/>
        <w:outlineLvl w:val="1"/>
        <w:rPr>
          <w:rFonts w:ascii="微软雅黑" w:hAnsi="微软雅黑" w:eastAsia="微软雅黑" w:cs="微软雅黑"/>
          <w:b/>
          <w:sz w:val="28"/>
          <w:szCs w:val="28"/>
          <w:lang w:val="en-US"/>
        </w:rPr>
      </w:pPr>
      <w:bookmarkStart w:id="17" w:name="_Toc20610"/>
      <w:bookmarkStart w:id="18" w:name="_Toc190"/>
      <w:bookmarkStart w:id="19" w:name="_Toc15669"/>
      <w:bookmarkStart w:id="20" w:name="_Toc14877"/>
      <w:bookmarkStart w:id="21" w:name="_Toc8016"/>
      <w:r>
        <w:rPr>
          <w:rFonts w:hint="eastAsia" w:ascii="微软雅黑" w:hAnsi="微软雅黑" w:eastAsia="微软雅黑" w:cs="微软雅黑"/>
          <w:b/>
          <w:sz w:val="28"/>
          <w:szCs w:val="28"/>
          <w:lang w:val="en-US"/>
        </w:rPr>
        <w:t>2.1 产品外观</w:t>
      </w:r>
      <w:bookmarkEnd w:id="17"/>
      <w:bookmarkEnd w:id="18"/>
      <w:r>
        <w:rPr>
          <w:rFonts w:hint="eastAsia" w:ascii="微软雅黑" w:hAnsi="微软雅黑" w:eastAsia="微软雅黑" w:cs="微软雅黑"/>
          <w:b/>
          <w:sz w:val="28"/>
          <w:szCs w:val="28"/>
          <w:lang w:val="en-US"/>
        </w:rPr>
        <w:t>尺寸</w:t>
      </w:r>
      <w:bookmarkEnd w:id="19"/>
      <w:bookmarkEnd w:id="20"/>
      <w:bookmarkEnd w:id="21"/>
    </w:p>
    <w:tbl>
      <w:tblPr>
        <w:tblStyle w:val="13"/>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7"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rPr>
              <w:t>锂电池模组充放测试仪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9"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bookmarkStart w:id="98" w:name="_GoBack"/>
            <w:r>
              <w:rPr>
                <w:rFonts w:hint="eastAsia" w:eastAsia="宋体"/>
                <w:bCs/>
                <w:color w:val="000000"/>
                <w:sz w:val="28"/>
                <w:szCs w:val="32"/>
                <w:lang w:val="en-US" w:eastAsia="zh-CN"/>
              </w:rPr>
              <w:drawing>
                <wp:inline distT="0" distB="0" distL="114300" distR="114300">
                  <wp:extent cx="2505710" cy="2950210"/>
                  <wp:effectExtent l="0" t="0" r="8890" b="2540"/>
                  <wp:docPr id="4" name="图片 4" descr="ecb63a835e783762938c3f830c45b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b63a835e783762938c3f830c45b4b"/>
                          <pic:cNvPicPr>
                            <a:picLocks noChangeAspect="1"/>
                          </pic:cNvPicPr>
                        </pic:nvPicPr>
                        <pic:blipFill>
                          <a:blip r:embed="rId6"/>
                          <a:stretch>
                            <a:fillRect/>
                          </a:stretch>
                        </pic:blipFill>
                        <pic:spPr>
                          <a:xfrm>
                            <a:off x="0" y="0"/>
                            <a:ext cx="2505710" cy="2950210"/>
                          </a:xfrm>
                          <a:prstGeom prst="rect">
                            <a:avLst/>
                          </a:prstGeom>
                        </pic:spPr>
                      </pic:pic>
                    </a:graphicData>
                  </a:graphic>
                </wp:inline>
              </w:drawing>
            </w:r>
            <w:bookmarkEnd w:id="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约</w:t>
            </w:r>
            <w:r>
              <w:rPr>
                <w:rFonts w:hint="eastAsia"/>
                <w:bCs/>
                <w:color w:val="000000"/>
                <w:sz w:val="28"/>
                <w:szCs w:val="32"/>
                <w:lang w:val="en-US"/>
              </w:rPr>
              <w:t>72(</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640*440*700mm(长x宽x高)</w:t>
            </w:r>
          </w:p>
        </w:tc>
      </w:tr>
    </w:tbl>
    <w:p>
      <w:pPr>
        <w:spacing w:line="360" w:lineRule="auto"/>
        <w:rPr>
          <w:b/>
          <w:sz w:val="32"/>
          <w:szCs w:val="32"/>
        </w:rPr>
      </w:pPr>
    </w:p>
    <w:p>
      <w:pPr>
        <w:spacing w:line="420" w:lineRule="exact"/>
        <w:outlineLvl w:val="1"/>
        <w:rPr>
          <w:rFonts w:ascii="微软雅黑" w:hAnsi="微软雅黑" w:eastAsia="微软雅黑" w:cs="微软雅黑"/>
          <w:b/>
          <w:sz w:val="28"/>
          <w:szCs w:val="28"/>
          <w:lang w:val="en-US"/>
        </w:rPr>
      </w:pPr>
      <w:bookmarkStart w:id="22" w:name="_Toc20165"/>
      <w:bookmarkStart w:id="23" w:name="_Toc19693"/>
      <w:r>
        <w:rPr>
          <w:rFonts w:hint="eastAsia" w:ascii="微软雅黑" w:hAnsi="微软雅黑" w:eastAsia="微软雅黑" w:cs="微软雅黑"/>
          <w:b/>
          <w:sz w:val="28"/>
          <w:szCs w:val="28"/>
          <w:lang w:val="en-US"/>
        </w:rPr>
        <w:t>2.2 产品技术性能</w:t>
      </w:r>
      <w:bookmarkEnd w:id="22"/>
      <w:bookmarkEnd w:id="23"/>
    </w:p>
    <w:tbl>
      <w:tblPr>
        <w:tblStyle w:val="13"/>
        <w:tblpPr w:leftFromText="180" w:rightFromText="180" w:vertAnchor="text" w:horzAnchor="page" w:tblpX="1769" w:tblpY="306"/>
        <w:tblOverlap w:val="never"/>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6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83" w:type="dxa"/>
            <w:tcBorders>
              <w:top w:val="single" w:color="000000" w:sz="8"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产品支持通道数量</w:t>
            </w:r>
          </w:p>
        </w:tc>
        <w:tc>
          <w:tcPr>
            <w:tcW w:w="6456" w:type="dxa"/>
            <w:tcBorders>
              <w:top w:val="single" w:color="000000" w:sz="8"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2通道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83" w:type="dxa"/>
            <w:tcBorders>
              <w:top w:val="single" w:color="000000" w:sz="8"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单通道充放电电压范围</w:t>
            </w:r>
          </w:p>
        </w:tc>
        <w:tc>
          <w:tcPr>
            <w:tcW w:w="6456" w:type="dxa"/>
            <w:tcBorders>
              <w:top w:val="single" w:color="000000" w:sz="8"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2</w:t>
            </w:r>
            <w:r>
              <w:rPr>
                <w:rFonts w:ascii="微软雅黑" w:hAnsi="微软雅黑" w:eastAsia="微软雅黑"/>
                <w:color w:val="000000"/>
                <w:sz w:val="24"/>
              </w:rPr>
              <w:t>-</w:t>
            </w:r>
            <w:r>
              <w:rPr>
                <w:rFonts w:hint="eastAsia" w:ascii="微软雅黑" w:hAnsi="微软雅黑" w:eastAsia="微软雅黑"/>
                <w:color w:val="000000"/>
                <w:sz w:val="24"/>
              </w:rPr>
              <w:t>15</w:t>
            </w:r>
            <w:r>
              <w:rPr>
                <w:rFonts w:ascii="微软雅黑" w:hAnsi="微软雅黑" w:eastAsia="微软雅黑"/>
                <w:color w:val="000000"/>
                <w:sz w:val="24"/>
              </w:rPr>
              <w:t>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883" w:type="dxa"/>
            <w:tcBorders>
              <w:top w:val="single" w:color="000000" w:sz="8"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充放电电流范围</w:t>
            </w:r>
          </w:p>
        </w:tc>
        <w:tc>
          <w:tcPr>
            <w:tcW w:w="6456" w:type="dxa"/>
            <w:tcBorders>
              <w:top w:val="single" w:color="000000" w:sz="8"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ascii="微软雅黑" w:hAnsi="微软雅黑" w:eastAsia="微软雅黑"/>
                <w:color w:val="000000"/>
                <w:sz w:val="24"/>
              </w:rPr>
              <w:t>0-</w:t>
            </w:r>
            <w:r>
              <w:rPr>
                <w:rFonts w:hint="eastAsia" w:ascii="微软雅黑" w:hAnsi="微软雅黑" w:eastAsia="微软雅黑"/>
                <w:color w:val="000000"/>
                <w:sz w:val="24"/>
              </w:rPr>
              <w:t>5</w:t>
            </w:r>
            <w:r>
              <w:rPr>
                <w:rFonts w:ascii="微软雅黑" w:hAnsi="微软雅黑" w:eastAsia="微软雅黑"/>
                <w:color w:val="000000"/>
                <w:sz w:val="24"/>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电源输入-交流</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三相四线交流380V，ABCN+PE，频率范围为40－60Hz。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电池输入-直流</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输入电压2-150Vdc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主机操作方式</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显示屏</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7寸TFT液晶屏，电阻触摸屏，分辨率</w:t>
            </w:r>
            <w:r>
              <w:rPr>
                <w:rFonts w:ascii="微软雅黑" w:hAnsi="微软雅黑" w:eastAsia="微软雅黑"/>
                <w:color w:val="000000"/>
                <w:sz w:val="24"/>
              </w:rPr>
              <w:t>1024</w:t>
            </w:r>
            <w:r>
              <w:rPr>
                <w:rFonts w:hint="eastAsia" w:ascii="微软雅黑" w:hAnsi="微软雅黑" w:eastAsia="微软雅黑"/>
                <w:color w:val="000000"/>
                <w:sz w:val="24"/>
              </w:rPr>
              <w:t>x</w:t>
            </w:r>
            <w:r>
              <w:rPr>
                <w:rFonts w:ascii="微软雅黑" w:hAnsi="微软雅黑" w:eastAsia="微软雅黑"/>
                <w:color w:val="000000"/>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数据通讯</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RS485x1</w:t>
            </w:r>
            <w:r>
              <w:rPr>
                <w:rFonts w:ascii="微软雅黑" w:hAnsi="微软雅黑" w:eastAsia="微软雅黑"/>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内部数据存储</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ascii="微软雅黑" w:hAnsi="微软雅黑" w:eastAsia="微软雅黑"/>
                <w:color w:val="000000"/>
                <w:sz w:val="24"/>
              </w:rPr>
              <w:t>128</w:t>
            </w:r>
            <w:r>
              <w:rPr>
                <w:rFonts w:hint="eastAsia" w:ascii="微软雅黑" w:hAnsi="微软雅黑" w:eastAsia="微软雅黑"/>
                <w:color w:val="000000"/>
                <w:sz w:val="24"/>
              </w:rPr>
              <w:t>M</w:t>
            </w:r>
            <w:r>
              <w:rPr>
                <w:rFonts w:ascii="微软雅黑" w:hAnsi="微软雅黑" w:eastAsia="微软雅黑"/>
                <w:color w:val="000000"/>
                <w:sz w:val="24"/>
              </w:rPr>
              <w:t>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组端电压测量精度</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组端电流测量精度</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单体电压测量范围</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0-5V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单体电压测量精度</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±0.1%+1mV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温度测量范围</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-20℃~100℃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温度测量精度</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单通道单体电压检测节数</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0-30节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单通道温度检测节点数量</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6个节点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主机保护</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紧急停机执行机构</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高压直流空开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反接保护</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异常保护</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过温保护</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电阻箱过温85℃；散热器过温75℃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报警提示</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339" w:type="dxa"/>
            <w:gridSpan w:val="2"/>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b/>
                <w:color w:val="000000"/>
                <w:sz w:val="24"/>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spacing w:beforeLines="50" w:afterLines="50" w:line="280" w:lineRule="exact"/>
              <w:rPr>
                <w:rFonts w:ascii="微软雅黑" w:hAnsi="微软雅黑" w:eastAsia="微软雅黑"/>
                <w:b/>
                <w:bCs/>
                <w:color w:val="000000"/>
                <w:sz w:val="24"/>
              </w:rPr>
            </w:pPr>
            <w:r>
              <w:rPr>
                <w:rFonts w:hint="eastAsia" w:ascii="微软雅黑" w:hAnsi="微软雅黑" w:eastAsia="微软雅黑"/>
                <w:color w:val="000000"/>
                <w:sz w:val="24"/>
              </w:rPr>
              <w:t>耐压测试</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b/>
                <w:bCs/>
                <w:color w:val="000000"/>
                <w:sz w:val="24"/>
              </w:rPr>
            </w:pPr>
            <w:r>
              <w:rPr>
                <w:rFonts w:hint="eastAsia" w:ascii="微软雅黑" w:hAnsi="微软雅黑" w:eastAsia="微软雅黑"/>
                <w:color w:val="000000"/>
                <w:sz w:val="24"/>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vMerge w:val="continue"/>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b/>
                <w:bCs/>
                <w:color w:val="000000"/>
                <w:sz w:val="24"/>
              </w:rPr>
            </w:pP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b/>
                <w:bCs/>
                <w:color w:val="000000"/>
                <w:sz w:val="24"/>
              </w:rPr>
            </w:pPr>
            <w:r>
              <w:rPr>
                <w:rFonts w:hint="eastAsia" w:ascii="微软雅黑" w:hAnsi="微软雅黑" w:eastAsia="微软雅黑"/>
                <w:color w:val="000000"/>
                <w:sz w:val="24"/>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339" w:type="dxa"/>
            <w:gridSpan w:val="2"/>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b/>
                <w:color w:val="000000"/>
                <w:sz w:val="24"/>
              </w:rPr>
            </w:pPr>
            <w:r>
              <w:rPr>
                <w:rFonts w:hint="eastAsia" w:ascii="微软雅黑" w:hAnsi="微软雅黑" w:eastAsia="微软雅黑"/>
                <w:b/>
                <w:color w:val="000000"/>
                <w:sz w:val="24"/>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散热</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温度</w:t>
            </w:r>
          </w:p>
        </w:tc>
        <w:tc>
          <w:tcPr>
            <w:tcW w:w="6456" w:type="dxa"/>
            <w:tcBorders>
              <w:top w:val="dotted" w:color="auto" w:sz="4" w:space="0"/>
              <w:left w:val="dotted" w:color="auto" w:sz="4" w:space="0"/>
              <w:bottom w:val="dotted" w:color="auto" w:sz="4"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工作温度范围：-</w:t>
            </w:r>
            <w:r>
              <w:rPr>
                <w:rFonts w:ascii="微软雅黑" w:hAnsi="微软雅黑" w:eastAsia="微软雅黑"/>
                <w:color w:val="000000"/>
                <w:sz w:val="24"/>
              </w:rPr>
              <w:t>5</w:t>
            </w:r>
            <w:r>
              <w:rPr>
                <w:rFonts w:hint="eastAsia" w:ascii="微软雅黑" w:hAnsi="微软雅黑" w:eastAsia="微软雅黑"/>
                <w:color w:val="000000"/>
                <w:sz w:val="24"/>
              </w:rPr>
              <w:t>~</w:t>
            </w:r>
            <w:r>
              <w:rPr>
                <w:rFonts w:ascii="微软雅黑" w:hAnsi="微软雅黑" w:eastAsia="微软雅黑"/>
                <w:color w:val="000000"/>
                <w:sz w:val="24"/>
              </w:rPr>
              <w:t>5</w:t>
            </w:r>
            <w:r>
              <w:rPr>
                <w:rFonts w:hint="eastAsia" w:ascii="微软雅黑" w:hAnsi="微软雅黑" w:eastAsia="微软雅黑"/>
                <w:color w:val="000000"/>
                <w:sz w:val="24"/>
              </w:rPr>
              <w:t>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83"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湿度</w:t>
            </w:r>
          </w:p>
        </w:tc>
        <w:tc>
          <w:tcPr>
            <w:tcW w:w="6456" w:type="dxa"/>
            <w:tcBorders>
              <w:top w:val="dotted" w:color="auto" w:sz="4" w:space="0"/>
              <w:left w:val="dotted" w:color="auto" w:sz="4" w:space="0"/>
              <w:bottom w:val="dotted" w:color="auto" w:sz="4" w:space="0"/>
              <w:right w:val="dotted" w:color="auto" w:sz="4" w:space="0"/>
            </w:tcBorders>
            <w:shd w:val="clear" w:color="auto" w:fill="CCCCCC"/>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883" w:type="dxa"/>
            <w:tcBorders>
              <w:top w:val="dotted" w:color="auto" w:sz="4"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海拔</w:t>
            </w:r>
          </w:p>
        </w:tc>
        <w:tc>
          <w:tcPr>
            <w:tcW w:w="6456" w:type="dxa"/>
            <w:tcBorders>
              <w:top w:val="dotted" w:color="auto" w:sz="4" w:space="0"/>
              <w:left w:val="dotted" w:color="auto" w:sz="4" w:space="0"/>
              <w:bottom w:val="single" w:color="000000" w:sz="8" w:space="0"/>
              <w:right w:val="dotted" w:color="auto" w:sz="4" w:space="0"/>
            </w:tcBorders>
            <w:shd w:val="clear" w:color="auto" w:fill="FFFFFF"/>
          </w:tcPr>
          <w:p>
            <w:pPr>
              <w:spacing w:beforeLines="50" w:afterLines="50" w:line="280" w:lineRule="exact"/>
              <w:rPr>
                <w:rFonts w:ascii="微软雅黑" w:hAnsi="微软雅黑" w:eastAsia="微软雅黑"/>
                <w:color w:val="000000"/>
                <w:sz w:val="24"/>
              </w:rPr>
            </w:pPr>
            <w:r>
              <w:rPr>
                <w:rFonts w:hint="eastAsia" w:ascii="微软雅黑" w:hAnsi="微软雅黑" w:eastAsia="微软雅黑"/>
                <w:color w:val="000000"/>
                <w:sz w:val="24"/>
              </w:rPr>
              <w:t>额定海拔2000米</w:t>
            </w:r>
          </w:p>
        </w:tc>
      </w:tr>
    </w:tbl>
    <w:p>
      <w:pPr>
        <w:spacing w:line="360" w:lineRule="auto"/>
        <w:outlineLvl w:val="0"/>
        <w:rPr>
          <w:rFonts w:ascii="微软雅黑" w:hAnsi="微软雅黑" w:eastAsia="微软雅黑" w:cs="微软雅黑"/>
          <w:b/>
          <w:sz w:val="32"/>
          <w:szCs w:val="28"/>
          <w:lang w:val="en-US"/>
        </w:rPr>
      </w:pPr>
      <w:bookmarkStart w:id="24" w:name="_Toc4161"/>
      <w:bookmarkStart w:id="25" w:name="_Toc22429"/>
      <w:bookmarkStart w:id="26" w:name="_Toc25801"/>
      <w:r>
        <w:rPr>
          <w:rFonts w:hint="eastAsia" w:ascii="微软雅黑" w:hAnsi="微软雅黑" w:eastAsia="微软雅黑" w:cs="微软雅黑"/>
          <w:b/>
          <w:sz w:val="32"/>
          <w:szCs w:val="28"/>
          <w:lang w:val="en-US"/>
        </w:rPr>
        <w:t>三、测试步骤</w:t>
      </w:r>
      <w:bookmarkEnd w:id="24"/>
      <w:bookmarkEnd w:id="25"/>
      <w:bookmarkEnd w:id="26"/>
    </w:p>
    <w:p>
      <w:pPr>
        <w:spacing w:line="360" w:lineRule="auto"/>
        <w:outlineLvl w:val="1"/>
        <w:rPr>
          <w:rFonts w:ascii="微软雅黑" w:hAnsi="微软雅黑" w:eastAsia="微软雅黑" w:cs="微软雅黑"/>
          <w:sz w:val="24"/>
          <w:szCs w:val="24"/>
        </w:rPr>
      </w:pPr>
      <w:bookmarkStart w:id="27" w:name="_Toc16439"/>
      <w:bookmarkStart w:id="28" w:name="_Toc8502"/>
      <w:bookmarkStart w:id="29" w:name="_Toc32514"/>
      <w:r>
        <w:rPr>
          <w:rFonts w:hint="eastAsia" w:ascii="微软雅黑" w:hAnsi="微软雅黑" w:eastAsia="微软雅黑" w:cs="微软雅黑"/>
          <w:b/>
          <w:sz w:val="28"/>
          <w:szCs w:val="28"/>
          <w:lang w:val="en-US"/>
        </w:rPr>
        <w:t>3.1 测试步骤介绍</w:t>
      </w:r>
      <w:bookmarkEnd w:id="27"/>
      <w:bookmarkEnd w:id="28"/>
      <w:bookmarkEnd w:id="29"/>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第一步：连接24路采集器。</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第二步：蓄电池组放电开关，拨到分的位置(防止放电电缆反接，损坏仪器)。</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第三步：把放电线一端连到主机，另一端连到电池组两端。（注意红正黑负）</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第四步：把整组电压测试线连接到电池组</w:t>
      </w:r>
      <w:r>
        <w:rPr>
          <w:rFonts w:hint="eastAsia" w:ascii="微软雅黑" w:hAnsi="微软雅黑" w:eastAsia="微软雅黑" w:cs="微软雅黑"/>
          <w:sz w:val="28"/>
          <w:szCs w:val="28"/>
          <w:lang w:val="en-US"/>
        </w:rPr>
        <w:t>两</w:t>
      </w:r>
      <w:r>
        <w:rPr>
          <w:rFonts w:hint="eastAsia" w:ascii="微软雅黑" w:hAnsi="微软雅黑" w:eastAsia="微软雅黑" w:cs="微软雅黑"/>
          <w:sz w:val="28"/>
          <w:szCs w:val="28"/>
        </w:rPr>
        <w:t>端。</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第五步：主机接入电源，合上交流空开开关。</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 xml:space="preserve"> 第六步：插入电源，主机开机。</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第七步：进入放充电参数设置。</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第八步：将放电开关拨到合的位置。</w:t>
      </w:r>
    </w:p>
    <w:p>
      <w:pPr>
        <w:spacing w:line="540" w:lineRule="exact"/>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第九步：点击“确定”开始测试。</w:t>
      </w:r>
    </w:p>
    <w:p>
      <w:pPr>
        <w:spacing w:line="540" w:lineRule="exact"/>
        <w:ind w:left="880" w:leftChars="400"/>
        <w:rPr>
          <w:rFonts w:ascii="微软雅黑" w:hAnsi="微软雅黑" w:eastAsia="微软雅黑" w:cs="微软雅黑"/>
          <w:sz w:val="28"/>
          <w:szCs w:val="28"/>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7"/>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30" w:name="_Toc10188"/>
      <w:bookmarkStart w:id="31" w:name="_Toc2526"/>
      <w:bookmarkStart w:id="32" w:name="_Toc32568"/>
      <w:r>
        <w:rPr>
          <w:rFonts w:hint="eastAsia" w:ascii="微软雅黑" w:hAnsi="微软雅黑" w:eastAsia="微软雅黑" w:cs="微软雅黑"/>
          <w:b/>
          <w:sz w:val="28"/>
          <w:szCs w:val="28"/>
          <w:lang w:val="en-US"/>
        </w:rPr>
        <w:t>3.2 接口及接线说明</w:t>
      </w:r>
      <w:bookmarkEnd w:id="30"/>
      <w:bookmarkEnd w:id="31"/>
      <w:bookmarkEnd w:id="32"/>
    </w:p>
    <w:p>
      <w:pPr>
        <w:spacing w:line="360" w:lineRule="auto"/>
        <w:ind w:firstLine="560" w:firstLineChars="200"/>
        <w:outlineLvl w:val="2"/>
        <w:rPr>
          <w:rFonts w:ascii="微软雅黑" w:hAnsi="微软雅黑" w:eastAsia="微软雅黑" w:cs="微软雅黑"/>
          <w:b/>
          <w:sz w:val="28"/>
          <w:szCs w:val="28"/>
          <w:lang w:val="en-US"/>
        </w:rPr>
      </w:pPr>
      <w:bookmarkStart w:id="33" w:name="_Toc2207"/>
      <w:bookmarkStart w:id="34" w:name="_Toc2613"/>
      <w:bookmarkStart w:id="35" w:name="_Toc9957"/>
      <w:r>
        <w:rPr>
          <w:rFonts w:hint="eastAsia" w:ascii="微软雅黑" w:hAnsi="微软雅黑" w:eastAsia="微软雅黑" w:cs="微软雅黑"/>
          <w:b/>
          <w:sz w:val="28"/>
          <w:szCs w:val="28"/>
          <w:lang w:val="en-US"/>
        </w:rPr>
        <w:t>3.2.1 仪器接口</w:t>
      </w:r>
      <w:bookmarkEnd w:id="33"/>
      <w:bookmarkEnd w:id="34"/>
      <w:bookmarkEnd w:id="35"/>
    </w:p>
    <w:p>
      <w:pPr>
        <w:spacing w:line="360" w:lineRule="auto"/>
        <w:ind w:firstLine="560" w:firstLineChars="200"/>
        <w:outlineLvl w:val="2"/>
        <w:rPr>
          <w:rFonts w:ascii="微软雅黑" w:hAnsi="微软雅黑" w:eastAsia="微软雅黑" w:cs="微软雅黑"/>
          <w:b/>
          <w:sz w:val="28"/>
          <w:szCs w:val="28"/>
          <w:lang w:val="en-US"/>
        </w:rPr>
      </w:pPr>
    </w:p>
    <w:p>
      <w:pPr>
        <w:spacing w:line="360" w:lineRule="auto"/>
        <w:ind w:firstLine="560" w:firstLineChars="200"/>
        <w:jc w:val="center"/>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4659630" cy="3401060"/>
            <wp:effectExtent l="0" t="0" r="7620" b="8890"/>
            <wp:docPr id="141" name="图片 141" descr="3fa310e5c560de7e77622dd93c1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3fa310e5c560de7e77622dd93c14879"/>
                    <pic:cNvPicPr>
                      <a:picLocks noChangeAspect="1"/>
                    </pic:cNvPicPr>
                  </pic:nvPicPr>
                  <pic:blipFill>
                    <a:blip r:embed="rId8"/>
                    <a:stretch>
                      <a:fillRect/>
                    </a:stretch>
                  </pic:blipFill>
                  <pic:spPr>
                    <a:xfrm>
                      <a:off x="0" y="0"/>
                      <a:ext cx="4659630" cy="3401060"/>
                    </a:xfrm>
                    <a:prstGeom prst="rect">
                      <a:avLst/>
                    </a:prstGeom>
                  </pic:spPr>
                </pic:pic>
              </a:graphicData>
            </a:graphic>
          </wp:inline>
        </w:drawing>
      </w:r>
    </w:p>
    <w:p>
      <w:pPr>
        <w:spacing w:line="360" w:lineRule="auto"/>
        <w:ind w:firstLine="560" w:firstLineChars="200"/>
        <w:jc w:val="center"/>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114300" distR="114300">
            <wp:extent cx="4627245" cy="3599815"/>
            <wp:effectExtent l="0" t="0" r="1905" b="635"/>
            <wp:docPr id="142" name="图片 142" descr="b4134a21d30078ca277e0486c9709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b4134a21d30078ca277e0486c9709a5"/>
                    <pic:cNvPicPr>
                      <a:picLocks noChangeAspect="1"/>
                    </pic:cNvPicPr>
                  </pic:nvPicPr>
                  <pic:blipFill>
                    <a:blip r:embed="rId9"/>
                    <a:stretch>
                      <a:fillRect/>
                    </a:stretch>
                  </pic:blipFill>
                  <pic:spPr>
                    <a:xfrm>
                      <a:off x="0" y="0"/>
                      <a:ext cx="4627245" cy="3599815"/>
                    </a:xfrm>
                    <a:prstGeom prst="rect">
                      <a:avLst/>
                    </a:prstGeom>
                  </pic:spPr>
                </pic:pic>
              </a:graphicData>
            </a:graphic>
          </wp:inline>
        </w:drawing>
      </w:r>
    </w:p>
    <w:p>
      <w:pPr>
        <w:spacing w:line="360" w:lineRule="auto"/>
        <w:ind w:firstLine="560" w:firstLineChars="200"/>
        <w:jc w:val="center"/>
        <w:outlineLvl w:val="2"/>
        <w:rPr>
          <w:rFonts w:ascii="微软雅黑" w:hAnsi="微软雅黑" w:eastAsia="微软雅黑" w:cs="微软雅黑"/>
          <w:b/>
          <w:sz w:val="28"/>
          <w:szCs w:val="28"/>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712"/>
        <w:gridCol w:w="912"/>
        <w:gridCol w:w="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4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71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91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72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4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71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通道1 7英寸触摸式液晶屏</w:t>
            </w:r>
          </w:p>
        </w:tc>
        <w:tc>
          <w:tcPr>
            <w:tcW w:w="91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72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通道2 7英寸触摸式液晶屏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通道1 USB数据转存接口</w:t>
            </w:r>
          </w:p>
        </w:tc>
        <w:tc>
          <w:tcPr>
            <w:tcW w:w="9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7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通道2 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4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通道1  外部通讯扩展接口</w:t>
            </w:r>
          </w:p>
        </w:tc>
        <w:tc>
          <w:tcPr>
            <w:tcW w:w="9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ascii="Calibri" w:hAnsi="Calibri" w:cs="Calibri"/>
                <w:b/>
                <w:bCs/>
                <w:color w:val="000000"/>
                <w:sz w:val="24"/>
                <w:lang w:val="en-US"/>
              </w:rPr>
              <w:t>⑩</w:t>
            </w:r>
          </w:p>
        </w:tc>
        <w:tc>
          <w:tcPr>
            <w:tcW w:w="372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通道2  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电源空开</w:t>
            </w:r>
          </w:p>
        </w:tc>
        <w:tc>
          <w:tcPr>
            <w:tcW w:w="91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ascii="Calibri" w:hAnsi="Calibri" w:cs="Calibri"/>
                <w:b/>
                <w:bCs/>
                <w:color w:val="000000"/>
                <w:sz w:val="24"/>
                <w:lang w:val="en-US"/>
              </w:rPr>
              <w:t>⑪</w:t>
            </w:r>
          </w:p>
        </w:tc>
        <w:tc>
          <w:tcPr>
            <w:tcW w:w="37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AC380V 供电接口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4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通道2 电池正极接入口</w:t>
            </w:r>
          </w:p>
        </w:tc>
        <w:tc>
          <w:tcPr>
            <w:tcW w:w="9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ascii="Calibri" w:hAnsi="Calibri" w:cs="Calibri"/>
                <w:b/>
                <w:bCs/>
                <w:color w:val="000000"/>
                <w:sz w:val="24"/>
                <w:lang w:val="en-US"/>
              </w:rPr>
              <w:t>⑫</w:t>
            </w:r>
          </w:p>
        </w:tc>
        <w:tc>
          <w:tcPr>
            <w:tcW w:w="3728"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通道1  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46"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8" w:lineRule="auto"/>
              <w:jc w:val="center"/>
              <w:rPr>
                <w:b/>
                <w:bCs/>
                <w:color w:val="000000"/>
                <w:sz w:val="24"/>
                <w:lang w:val="en-US"/>
              </w:rPr>
            </w:pPr>
            <w:bookmarkStart w:id="36" w:name="_Toc23515"/>
            <w:bookmarkStart w:id="37" w:name="_Toc136"/>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color w:val="000000"/>
                <w:sz w:val="24"/>
                <w:szCs w:val="24"/>
                <w:lang w:val="en-US"/>
              </w:rPr>
            </w:pPr>
            <w:r>
              <w:rPr>
                <w:rFonts w:hint="eastAsia"/>
                <w:color w:val="000000"/>
                <w:sz w:val="24"/>
                <w:szCs w:val="24"/>
                <w:lang w:val="en-US"/>
              </w:rPr>
              <w:t>通道2 高精度电压监测口正负极</w:t>
            </w:r>
          </w:p>
        </w:tc>
        <w:tc>
          <w:tcPr>
            <w:tcW w:w="912"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8" w:lineRule="auto"/>
              <w:jc w:val="center"/>
              <w:rPr>
                <w:b/>
                <w:bCs/>
                <w:color w:val="000000"/>
                <w:sz w:val="24"/>
                <w:lang w:val="en-US"/>
              </w:rPr>
            </w:pPr>
            <w:r>
              <w:rPr>
                <w:rFonts w:ascii="Calibri" w:hAnsi="Calibri" w:cs="Calibri"/>
                <w:b/>
                <w:bCs/>
                <w:color w:val="000000"/>
                <w:sz w:val="24"/>
                <w:lang w:val="en-US"/>
              </w:rPr>
              <w:t>⑬</w:t>
            </w:r>
          </w:p>
        </w:tc>
        <w:tc>
          <w:tcPr>
            <w:tcW w:w="3728"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color w:val="000000"/>
                <w:sz w:val="24"/>
                <w:szCs w:val="24"/>
                <w:lang w:val="en-US"/>
              </w:rPr>
            </w:pPr>
            <w:r>
              <w:rPr>
                <w:rFonts w:hint="eastAsia"/>
                <w:color w:val="000000"/>
                <w:sz w:val="24"/>
                <w:szCs w:val="24"/>
                <w:lang w:val="en-US"/>
              </w:rPr>
              <w:t>通道1 高精度电压监测口正负极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46"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7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通道2  电池负极接入口</w:t>
            </w:r>
          </w:p>
        </w:tc>
        <w:tc>
          <w:tcPr>
            <w:tcW w:w="91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ascii="Calibri" w:hAnsi="Calibri" w:cs="Calibri"/>
                <w:b/>
                <w:bCs/>
                <w:color w:val="000000"/>
                <w:sz w:val="24"/>
                <w:lang w:val="en-US"/>
              </w:rPr>
              <w:t>⑭</w:t>
            </w:r>
          </w:p>
        </w:tc>
        <w:tc>
          <w:tcPr>
            <w:tcW w:w="3728"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通道1  电池负极接入口</w:t>
            </w:r>
          </w:p>
        </w:tc>
      </w:tr>
    </w:tbl>
    <w:p>
      <w:pPr>
        <w:spacing w:line="360" w:lineRule="auto"/>
        <w:outlineLvl w:val="2"/>
        <w:rPr>
          <w:rFonts w:ascii="微软雅黑" w:hAnsi="微软雅黑" w:eastAsia="微软雅黑" w:cs="微软雅黑"/>
          <w:b/>
          <w:sz w:val="24"/>
          <w:szCs w:val="24"/>
          <w:lang w:val="en-US"/>
        </w:rPr>
      </w:pPr>
      <w:bookmarkStart w:id="38" w:name="_Toc26005"/>
      <w:bookmarkStart w:id="39" w:name="_Toc31289"/>
      <w:bookmarkStart w:id="40" w:name="_Toc30246"/>
      <w:bookmarkStart w:id="41" w:name="_Toc14370"/>
    </w:p>
    <w:p>
      <w:pPr>
        <w:spacing w:line="360" w:lineRule="auto"/>
        <w:outlineLvl w:val="2"/>
        <w:rPr>
          <w:rFonts w:ascii="微软雅黑" w:hAnsi="微软雅黑" w:eastAsia="微软雅黑" w:cs="微软雅黑"/>
          <w:b/>
          <w:sz w:val="24"/>
          <w:szCs w:val="24"/>
          <w:lang w:val="en-US"/>
        </w:rPr>
      </w:pPr>
    </w:p>
    <w:p>
      <w:pPr>
        <w:spacing w:line="360" w:lineRule="auto"/>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3.2.2 操作显示屏</w:t>
      </w:r>
      <w:bookmarkEnd w:id="38"/>
      <w:bookmarkEnd w:id="39"/>
      <w:bookmarkEnd w:id="40"/>
      <w:bookmarkEnd w:id="41"/>
    </w:p>
    <w:p>
      <w:pPr>
        <w:spacing w:line="360" w:lineRule="auto"/>
        <w:rPr>
          <w:rFonts w:ascii="微软雅黑" w:hAnsi="微软雅黑" w:eastAsia="微软雅黑" w:cs="微软雅黑"/>
          <w:b/>
          <w:sz w:val="24"/>
          <w:szCs w:val="24"/>
          <w:lang w:val="en-US"/>
        </w:rPr>
      </w:pPr>
      <w:r>
        <w:rPr>
          <w:sz w:val="24"/>
        </w:rPr>
        <w:pict>
          <v:shape id="_x0000_s2069" o:spid="_x0000_s2069" o:spt="202" type="#_x0000_t202" style="position:absolute;left:0pt;margin-left:411.65pt;margin-top:21.55pt;height:34.55pt;width:67.75pt;z-index:251677696;mso-width-relative:page;mso-height-relative:page;"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eXtOFxECAABHBAAADgAA&#10;AAAAAAABACAAAAAoAQAAZHJzL2Uyb0RvYy54bWxQSwUGAAAAAAYABgBZAQAAqwUAAAAA&#10;">
            <v:path/>
            <v:fill focussize="0,0"/>
            <v:stroke joinstyle="miter"/>
            <v:imagedata o:title=""/>
            <o:lock v:ext="edit"/>
            <v:textbox>
              <w:txbxContent>
                <w:p>
                  <w:r>
                    <w:rPr>
                      <w:rFonts w:hint="eastAsia"/>
                    </w:rPr>
                    <w:t>当前温度与时间</w:t>
                  </w:r>
                </w:p>
              </w:txbxContent>
            </v:textbox>
          </v:shape>
        </w:pict>
      </w:r>
      <w:r>
        <w:rPr>
          <w:sz w:val="24"/>
        </w:rPr>
        <w:pict>
          <v:shape id="_x0000_s2068" o:spid="_x0000_s2068" o:spt="202" type="#_x0000_t202" style="position:absolute;left:0pt;margin-left:311.25pt;margin-top:28.15pt;height:18.15pt;width:70.75pt;z-index:251669504;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path/>
            <v:fill on="f" focussize="0,0"/>
            <v:stroke weight="1.25pt" color="#4F81BD" dashstyle="1 1" endcap="square"/>
            <v:imagedata o:title=""/>
            <o:lock v:ext="edit"/>
            <v:textbox>
              <w:txbxContent>
                <w:p/>
              </w:txbxContent>
            </v:textbox>
          </v:shape>
        </w:pict>
      </w:r>
      <w:r>
        <w:rPr>
          <w:sz w:val="24"/>
        </w:rPr>
        <w:pict>
          <v:shape id="_x0000_s2067" o:spid="_x0000_s2067" o:spt="202" type="#_x0000_t202" style="position:absolute;left:0pt;margin-left:90.1pt;margin-top:27.4pt;height:22.55pt;width:221.15pt;z-index:251664384;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path/>
            <v:fill on="f" focussize="0,0"/>
            <v:stroke weight="1.25pt" color="#4F81BD" dashstyle="1 1" endcap="square"/>
            <v:imagedata o:title=""/>
            <o:lock v:ext="edit"/>
            <v:textbox>
              <w:txbxContent>
                <w:p/>
              </w:txbxContent>
            </v:textbox>
          </v:shape>
        </w:pict>
      </w:r>
      <w:r>
        <w:rPr>
          <w:sz w:val="24"/>
        </w:rPr>
        <w:pict>
          <v:shape id="_x0000_s2066" o:spid="_x0000_s2066" o:spt="202" type="#_x0000_t202" style="position:absolute;left:0pt;margin-left:-3.85pt;margin-top:27.05pt;height:22.9pt;width:61.15pt;z-index:-251655168;mso-width-relative:page;mso-height-relative:page;"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t8IJNgAAAAIAQAADwAAAAAA&#10;AAABACAAAAAiAAAAZHJzL2Rvd25yZXYueG1sUEsBAhQAFAAAAAgAh07iQDi/T3ETAgAARwQAAA4A&#10;AAAAAAAAAQAgAAAAJwEAAGRycy9lMm9Eb2MueG1sUEsFBgAAAAAGAAYAWQEAAKwFAAAAAA==&#10;">
            <v:path/>
            <v:fill focussize="0,0"/>
            <v:stroke joinstyle="miter"/>
            <v:imagedata o:title=""/>
            <o:lock v:ext="edit"/>
            <v:textbox>
              <w:txbxContent>
                <w:p>
                  <w:r>
                    <w:rPr>
                      <w:rFonts w:hint="eastAsia"/>
                    </w:rPr>
                    <w:t>功能界面</w:t>
                  </w:r>
                </w:p>
              </w:txbxContent>
            </v:textbox>
          </v:shape>
        </w:pict>
      </w:r>
    </w:p>
    <w:p>
      <w:pPr>
        <w:spacing w:line="360" w:lineRule="auto"/>
        <w:ind w:firstLine="480" w:firstLineChars="200"/>
        <w:jc w:val="center"/>
        <w:rPr>
          <w:rFonts w:ascii="微软雅黑" w:hAnsi="微软雅黑" w:eastAsia="微软雅黑" w:cs="微软雅黑"/>
          <w:b/>
          <w:sz w:val="24"/>
          <w:szCs w:val="24"/>
          <w:vertAlign w:val="subscript"/>
          <w:lang w:val="en-US"/>
        </w:rPr>
      </w:pPr>
      <w:r>
        <w:rPr>
          <w:sz w:val="24"/>
        </w:rPr>
        <w:pict>
          <v:line id="_x0000_s2065" o:spid="_x0000_s2065" o:spt="20" style="position:absolute;left:0pt;flip:x;margin-left:52.6pt;margin-top:160.15pt;height:0pt;width:37.5pt;z-index:251674624;mso-width-relative:page;mso-height-relative:page;"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path arrowok="t"/>
            <v:fill focussize="0,0"/>
            <v:stroke color="#4F81BD"/>
            <v:imagedata o:title=""/>
            <o:lock v:ext="edit"/>
          </v:line>
        </w:pict>
      </w:r>
      <w:r>
        <w:rPr>
          <w:sz w:val="24"/>
        </w:rPr>
        <w:pict>
          <v:shape id="_x0000_s2064" o:spid="_x0000_s2064" o:spt="202" type="#_x0000_t202" style="position:absolute;left:0pt;margin-left:-3.85pt;margin-top:146.8pt;height:22.9pt;width:61.15pt;z-index:251676672;mso-width-relative:page;mso-height-relative:page;"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path/>
            <v:fill focussize="0,0"/>
            <v:stroke joinstyle="miter"/>
            <v:imagedata o:title=""/>
            <o:lock v:ext="edit"/>
            <v:textbox>
              <w:txbxContent>
                <w:p>
                  <w:r>
                    <w:rPr>
                      <w:rFonts w:hint="eastAsia"/>
                    </w:rPr>
                    <w:t>保存设置</w:t>
                  </w:r>
                </w:p>
              </w:txbxContent>
            </v:textbox>
          </v:shape>
        </w:pict>
      </w:r>
      <w:r>
        <w:rPr>
          <w:sz w:val="24"/>
          <w:lang w:val="en-US" w:bidi="ar-SA"/>
        </w:rPr>
        <w:pict>
          <v:line id="_x0000_s2063" o:spid="_x0000_s2063" o:spt="20" style="position:absolute;left:0pt;flip:x;margin-left:382pt;margin-top:8.4pt;height:0pt;width:29.65pt;z-index:251679744;mso-width-relative:page;mso-height-relative:page;"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path arrowok="t"/>
            <v:fill focussize="0,0"/>
            <v:stroke color="#4F81BD"/>
            <v:imagedata o:title=""/>
            <o:lock v:ext="edit"/>
          </v:line>
        </w:pict>
      </w:r>
      <w:r>
        <w:rPr>
          <w:sz w:val="24"/>
        </w:rPr>
        <w:pict>
          <v:line id="_x0000_s2062" o:spid="_x0000_s2062" o:spt="20" style="position:absolute;left:0pt;flip:x;margin-left:382pt;margin-top:160.15pt;height:0.8pt;width:26.45pt;z-index:251675648;mso-width-relative:page;mso-height-relative:page;"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path arrowok="t"/>
            <v:fill focussize="0,0"/>
            <v:stroke color="#4F81BD"/>
            <v:imagedata o:title=""/>
            <o:lock v:ext="edit"/>
          </v:line>
        </w:pict>
      </w:r>
      <w:r>
        <w:rPr>
          <w:sz w:val="24"/>
        </w:rPr>
        <w:pict>
          <v:shape id="_x0000_s2061" o:spid="_x0000_s2061" o:spt="202" type="#_x0000_t202" style="position:absolute;left:0pt;margin-left:408.1pt;margin-top:147.35pt;height:22.9pt;width:67.8pt;z-index:-251653120;mso-width-relative:page;mso-height-relative:page;"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Fze82wAAAAsBAAAPAAAA&#10;AAAAAAEAIAAAACIAAABkcnMvZG93bnJldi54bWxQSwECFAAUAAAACACHTuJA9oeYWhICAABFBAAA&#10;DgAAAAAAAAABACAAAAAqAQAAZHJzL2Uyb0RvYy54bWxQSwUGAAAAAAYABgBZAQAArgUAAAAA&#10;">
            <v:path/>
            <v:fill focussize="0,0"/>
            <v:stroke joinstyle="miter"/>
            <v:imagedata o:title=""/>
            <o:lock v:ext="edit"/>
            <v:textbox>
              <w:txbxContent>
                <w:p>
                  <w:pPr>
                    <w:jc w:val="center"/>
                  </w:pPr>
                  <w:r>
                    <w:rPr>
                      <w:rFonts w:hint="eastAsia"/>
                    </w:rPr>
                    <w:t>停止</w:t>
                  </w:r>
                  <w:r>
                    <w:rPr>
                      <w:rFonts w:hint="eastAsia"/>
                      <w:lang w:val="en-US"/>
                    </w:rPr>
                    <w:t xml:space="preserve"> </w:t>
                  </w:r>
                  <w:r>
                    <w:rPr>
                      <w:rFonts w:hint="eastAsia"/>
                    </w:rPr>
                    <w:t>启动</w:t>
                  </w:r>
                </w:p>
              </w:txbxContent>
            </v:textbox>
          </v:shape>
        </w:pict>
      </w:r>
      <w:r>
        <w:rPr>
          <w:sz w:val="24"/>
        </w:rPr>
        <w:pict>
          <v:shape id="_x0000_s2060" o:spid="_x0000_s2060" o:spt="202" type="#_x0000_t202" style="position:absolute;left:0pt;margin-left:321.95pt;margin-top:154.4pt;height:15.85pt;width:60.05pt;z-index:251668480;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path/>
            <v:fill on="f" focussize="0,0"/>
            <v:stroke weight="1.25pt" color="#4F81BD" dashstyle="1 1" endcap="square"/>
            <v:imagedata o:title=""/>
            <o:lock v:ext="edit"/>
            <v:textbox>
              <w:txbxContent>
                <w:p/>
              </w:txbxContent>
            </v:textbox>
          </v:shape>
        </w:pict>
      </w:r>
      <w:r>
        <w:rPr>
          <w:sz w:val="24"/>
        </w:rPr>
        <w:pict>
          <v:shape id="_x0000_s2059" o:spid="_x0000_s2059" o:spt="202" type="#_x0000_t202" style="position:absolute;left:0pt;margin-left:126.5pt;margin-top:152.65pt;height:15.85pt;width:33.4pt;z-index:251667456;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path/>
            <v:fill on="f" focussize="0,0"/>
            <v:stroke weight="1.25pt" color="#4F81BD" dashstyle="1 1" endcap="square"/>
            <v:imagedata o:title=""/>
            <o:lock v:ext="edit"/>
            <v:textbox>
              <w:txbxContent>
                <w:p/>
              </w:txbxContent>
            </v:textbox>
          </v:shape>
        </w:pict>
      </w:r>
      <w:r>
        <w:rPr>
          <w:sz w:val="24"/>
        </w:rPr>
        <w:pict>
          <v:shape id="_x0000_s2058" o:spid="_x0000_s2058" o:spt="202" type="#_x0000_t202" style="position:absolute;left:0pt;margin-left:93.1pt;margin-top:154.4pt;height:15.85pt;width:33.4pt;z-index:251666432;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k+52wAAAAsBAAAPAAAAAAAA&#10;AAEAIAAAACIAAABkcnMvZG93bnJldi54bWxQSwECFAAUAAAACACHTuJAonCPOA8CAAAeBAAADgAA&#10;AAAAAAABACAAAAAqAQAAZHJzL2Uyb0RvYy54bWxQSwUGAAAAAAYABgBZAQAAqwUAAAAA&#10;">
            <v:path/>
            <v:fill on="f" focussize="0,0"/>
            <v:stroke weight="1.25pt" color="#4F81BD" dashstyle="1 1" endcap="square"/>
            <v:imagedata o:title=""/>
            <o:lock v:ext="edit"/>
            <v:textbox>
              <w:txbxContent>
                <w:p/>
              </w:txbxContent>
            </v:textbox>
          </v:shape>
        </w:pict>
      </w:r>
      <w:r>
        <w:rPr>
          <w:sz w:val="24"/>
        </w:rPr>
        <w:pict>
          <v:line id="_x0000_s2057" o:spid="_x0000_s2057" o:spt="20" style="position:absolute;left:0pt;flip:x;margin-left:57.3pt;margin-top:113.55pt;height:0pt;width:35.8pt;z-index:251673600;mso-width-relative:page;mso-height-relative:page;"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path arrowok="t"/>
            <v:fill focussize="0,0"/>
            <v:stroke color="#4F81BD"/>
            <v:imagedata o:title=""/>
            <o:lock v:ext="edit"/>
          </v:line>
        </w:pict>
      </w:r>
      <w:r>
        <w:rPr>
          <w:sz w:val="24"/>
        </w:rPr>
        <w:pict>
          <v:shape id="_x0000_s2056" o:spid="_x0000_s2056" o:spt="202" type="#_x0000_t202" style="position:absolute;left:0pt;margin-left:-3.85pt;margin-top:102.5pt;height:22.9pt;width:61.15pt;z-index:-251654144;mso-width-relative:page;mso-height-relative:page;"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hXWi+BQCAABHBAAA&#10;DgAAAAAAAAABACAAAAAoAQAAZHJzL2Uyb0RvYy54bWxQSwUGAAAAAAYABgBZAQAArgUAAAAA&#10;">
            <v:path/>
            <v:fill focussize="0,0"/>
            <v:stroke joinstyle="miter"/>
            <v:imagedata o:title=""/>
            <o:lock v:ext="edit"/>
            <v:textbox>
              <w:txbxContent>
                <w:p>
                  <w:r>
                    <w:rPr>
                      <w:rFonts w:hint="eastAsia"/>
                    </w:rPr>
                    <w:t>参数设置</w:t>
                  </w:r>
                </w:p>
              </w:txbxContent>
            </v:textbox>
          </v:shape>
        </w:pict>
      </w:r>
      <w:r>
        <w:rPr>
          <w:sz w:val="24"/>
        </w:rPr>
        <w:pict>
          <v:shape id="_x0000_s2055" o:spid="_x0000_s2055" o:spt="202" type="#_x0000_t202" style="position:absolute;left:0pt;margin-left:93.1pt;margin-top:96.6pt;height:57.8pt;width:285.7pt;z-index:251665408;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path/>
            <v:fill on="f" focussize="0,0"/>
            <v:stroke weight="1.25pt" color="#4F81BD" dashstyle="1 1" endcap="square"/>
            <v:imagedata o:title=""/>
            <o:lock v:ext="edit"/>
            <v:textbox>
              <w:txbxContent>
                <w:p/>
              </w:txbxContent>
            </v:textbox>
          </v:shape>
        </w:pict>
      </w:r>
      <w:r>
        <w:rPr>
          <w:sz w:val="24"/>
        </w:rPr>
        <w:pict>
          <v:line id="_x0000_s2054" o:spid="_x0000_s2054" o:spt="20" style="position:absolute;left:0pt;flip:x;margin-left:378.8pt;margin-top:46.5pt;height:0pt;width:29.65pt;z-index:251672576;mso-width-relative:page;mso-height-relative:page;"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9606pCQIAAAMEAAAOAAAAAAAAAAEAIAAA&#10;ACYBAABkcnMvZTJvRG9jLnhtbFBLBQYAAAAABgAGAFkBAAChBQAAAAA=&#10;">
            <v:path arrowok="t"/>
            <v:fill focussize="0,0"/>
            <v:stroke color="#4F81BD"/>
            <v:imagedata o:title=""/>
            <o:lock v:ext="edit"/>
          </v:line>
        </w:pict>
      </w:r>
      <w:r>
        <w:rPr>
          <w:sz w:val="24"/>
        </w:rPr>
        <w:pict>
          <v:shape id="_x0000_s2053" o:spid="_x0000_s2053" o:spt="202" type="#_x0000_t202" style="position:absolute;left:0pt;margin-left:115.65pt;margin-top:19.05pt;height:48.3pt;width:263.15pt;z-index:251670528;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path/>
            <v:fill on="f" focussize="0,0"/>
            <v:stroke weight="1.25pt" color="#4F81BD" dashstyle="1 1" endcap="square"/>
            <v:imagedata o:title=""/>
            <o:lock v:ext="edit"/>
            <v:textbox>
              <w:txbxContent>
                <w:p/>
              </w:txbxContent>
            </v:textbox>
          </v:shape>
        </w:pict>
      </w:r>
      <w:r>
        <w:rPr>
          <w:sz w:val="24"/>
        </w:rPr>
        <w:pict>
          <v:line id="_x0000_s2052" o:spid="_x0000_s2052" o:spt="20" style="position:absolute;left:0pt;flip:x;margin-left:57.45pt;margin-top:8.4pt;height:0pt;width:32.65pt;z-index:251671552;mso-width-relative:page;mso-height-relative:page;"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path arrowok="t"/>
            <v:fill focussize="0,0"/>
            <v:stroke color="#4F81BD"/>
            <v:imagedata o:title=""/>
            <o:lock v:ext="edit"/>
          </v:line>
        </w:pict>
      </w:r>
      <w:r>
        <w:rPr>
          <w:sz w:val="24"/>
        </w:rPr>
        <w:pict>
          <v:shape id="_x0000_s2051" o:spid="_x0000_s2051" o:spt="202" type="#_x0000_t202" style="position:absolute;left:0pt;margin-left:408.1pt;margin-top:34.55pt;height:22.9pt;width:67.8pt;z-index:251678720;mso-width-relative:page;mso-height-relative:page;"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hqa29gAAAAKAQAADwAAAAAA&#10;AAABACAAAAAiAAAAZHJzL2Rvd25yZXYueG1sUEsBAhQAFAAAAAgAh07iQFzYEEoTAgAARwQAAA4A&#10;AAAAAAAAAQAgAAAAJwEAAGRycy9lMm9Eb2MueG1sUEsFBgAAAAAGAAYAWQEAAKwFAAAAAA==&#10;">
            <v:path/>
            <v:fill focussize="0,0"/>
            <v:stroke joinstyle="miter"/>
            <v:imagedata o:title=""/>
            <o:lock v:ext="edit"/>
            <v:textbox>
              <w:txbxContent>
                <w:p>
                  <w:pPr>
                    <w:jc w:val="center"/>
                  </w:pPr>
                  <w:r>
                    <w:rPr>
                      <w:rFonts w:hint="eastAsia"/>
                    </w:rPr>
                    <w:t>电池状态</w:t>
                  </w:r>
                </w:p>
              </w:txbxContent>
            </v:textbox>
          </v:shape>
        </w:pic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0"/>
                    <a:stretch>
                      <a:fillRect/>
                    </a:stretch>
                  </pic:blipFill>
                  <pic:spPr>
                    <a:xfrm>
                      <a:off x="0" y="0"/>
                      <a:ext cx="3751580" cy="2193290"/>
                    </a:xfrm>
                    <a:prstGeom prst="rect">
                      <a:avLst/>
                    </a:prstGeom>
                  </pic:spPr>
                </pic:pic>
              </a:graphicData>
            </a:graphic>
          </wp:inline>
        </w:drawing>
      </w:r>
    </w:p>
    <w:p>
      <w:pPr>
        <w:spacing w:line="328" w:lineRule="auto"/>
        <w:jc w:val="both"/>
        <w:rPr>
          <w:sz w:val="24"/>
          <w:lang w:val="en-US"/>
        </w:rPr>
      </w:pPr>
    </w:p>
    <w:p>
      <w:pPr>
        <w:spacing w:line="328" w:lineRule="auto"/>
        <w:jc w:val="both"/>
        <w:rPr>
          <w:sz w:val="24"/>
          <w:lang w:val="en-US"/>
        </w:rPr>
      </w:pPr>
    </w:p>
    <w:p>
      <w:pPr>
        <w:rPr>
          <w:rFonts w:ascii="微软雅黑" w:hAnsi="微软雅黑" w:eastAsia="微软雅黑" w:cs="微软雅黑"/>
          <w:b/>
          <w:sz w:val="32"/>
          <w:szCs w:val="28"/>
          <w:lang w:val="en-US"/>
        </w:rPr>
      </w:pPr>
      <w:bookmarkStart w:id="42" w:name="_Toc30932"/>
      <w:bookmarkStart w:id="43" w:name="_Toc31815"/>
      <w:bookmarkStart w:id="44" w:name="_Toc10254"/>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四、</w:t>
      </w:r>
      <w:bookmarkEnd w:id="36"/>
      <w:bookmarkEnd w:id="37"/>
      <w:bookmarkEnd w:id="42"/>
      <w:r>
        <w:rPr>
          <w:rFonts w:hint="eastAsia" w:ascii="微软雅黑" w:hAnsi="微软雅黑" w:eastAsia="微软雅黑" w:cs="微软雅黑"/>
          <w:b/>
          <w:sz w:val="32"/>
          <w:szCs w:val="28"/>
          <w:lang w:val="en-US"/>
        </w:rPr>
        <w:t>功能概述</w:t>
      </w:r>
      <w:bookmarkEnd w:id="43"/>
      <w:bookmarkEnd w:id="44"/>
    </w:p>
    <w:p>
      <w:pPr>
        <w:pStyle w:val="17"/>
        <w:numPr>
          <w:ilvl w:val="0"/>
          <w:numId w:val="2"/>
        </w:numPr>
        <w:spacing w:line="360" w:lineRule="auto"/>
        <w:rPr>
          <w:sz w:val="28"/>
          <w:szCs w:val="28"/>
        </w:rPr>
      </w:pPr>
      <w:r>
        <w:rPr>
          <w:rFonts w:hint="eastAsia"/>
          <w:sz w:val="28"/>
          <w:szCs w:val="28"/>
        </w:rPr>
        <w:t>具备</w:t>
      </w:r>
      <w:r>
        <w:rPr>
          <w:rFonts w:hint="eastAsia"/>
          <w:sz w:val="28"/>
          <w:szCs w:val="28"/>
          <w:lang w:val="en-US"/>
        </w:rPr>
        <w:t>充、</w:t>
      </w:r>
      <w:r>
        <w:rPr>
          <w:rFonts w:hint="eastAsia"/>
          <w:sz w:val="28"/>
          <w:szCs w:val="28"/>
        </w:rPr>
        <w:t>放电</w:t>
      </w:r>
      <w:r>
        <w:rPr>
          <w:rFonts w:hint="eastAsia"/>
          <w:sz w:val="28"/>
          <w:szCs w:val="28"/>
          <w:lang w:val="en-US"/>
        </w:rPr>
        <w:t>容量测试</w:t>
      </w:r>
      <w:r>
        <w:rPr>
          <w:rFonts w:hint="eastAsia"/>
          <w:sz w:val="28"/>
          <w:szCs w:val="28"/>
        </w:rPr>
        <w:t>功能；</w:t>
      </w:r>
    </w:p>
    <w:p>
      <w:pPr>
        <w:pStyle w:val="17"/>
        <w:numPr>
          <w:ilvl w:val="0"/>
          <w:numId w:val="2"/>
        </w:numPr>
        <w:spacing w:line="360" w:lineRule="auto"/>
        <w:rPr>
          <w:sz w:val="28"/>
          <w:szCs w:val="28"/>
        </w:rPr>
      </w:pPr>
      <w:r>
        <w:rPr>
          <w:rFonts w:hint="eastAsia"/>
          <w:sz w:val="28"/>
          <w:szCs w:val="28"/>
          <w:lang w:val="en-US"/>
        </w:rPr>
        <w:t>具备充放电电压、电流、时间、容量等阀值的设定；</w:t>
      </w:r>
    </w:p>
    <w:p>
      <w:pPr>
        <w:pStyle w:val="17"/>
        <w:numPr>
          <w:ilvl w:val="0"/>
          <w:numId w:val="2"/>
        </w:numPr>
        <w:spacing w:line="360" w:lineRule="auto"/>
        <w:rPr>
          <w:sz w:val="28"/>
          <w:szCs w:val="28"/>
        </w:rPr>
      </w:pPr>
      <w:r>
        <w:rPr>
          <w:rFonts w:hint="eastAsia"/>
          <w:sz w:val="28"/>
          <w:szCs w:val="28"/>
          <w:lang w:val="en-US"/>
        </w:rPr>
        <w:t>具备测试数据记录以日期时间保存并显示在历史数据中；</w:t>
      </w:r>
    </w:p>
    <w:p>
      <w:pPr>
        <w:pStyle w:val="17"/>
        <w:numPr>
          <w:ilvl w:val="0"/>
          <w:numId w:val="2"/>
        </w:numPr>
        <w:spacing w:line="360" w:lineRule="auto"/>
        <w:rPr>
          <w:sz w:val="28"/>
          <w:szCs w:val="28"/>
        </w:rPr>
      </w:pPr>
      <w:r>
        <w:rPr>
          <w:rFonts w:hint="eastAsia"/>
          <w:sz w:val="28"/>
          <w:szCs w:val="28"/>
          <w:lang w:val="en-US"/>
        </w:rPr>
        <w:t>具备电压、电流、容量、温度实时动态显示；</w:t>
      </w:r>
      <w:r>
        <w:rPr>
          <w:rFonts w:hint="eastAsia"/>
          <w:sz w:val="28"/>
          <w:szCs w:val="28"/>
        </w:rPr>
        <w:t xml:space="preserve"> </w:t>
      </w:r>
    </w:p>
    <w:p>
      <w:pPr>
        <w:pStyle w:val="17"/>
        <w:widowControl/>
        <w:numPr>
          <w:ilvl w:val="0"/>
          <w:numId w:val="2"/>
        </w:numPr>
        <w:shd w:val="clear" w:color="auto" w:fill="FFFFFF"/>
        <w:spacing w:line="360" w:lineRule="auto"/>
        <w:rPr>
          <w:sz w:val="28"/>
          <w:szCs w:val="28"/>
        </w:rPr>
      </w:pPr>
      <w:r>
        <w:rPr>
          <w:rFonts w:hint="eastAsia"/>
          <w:sz w:val="28"/>
          <w:szCs w:val="28"/>
          <w:lang w:val="en-US"/>
        </w:rPr>
        <w:t>具备充、放电</w:t>
      </w:r>
      <w:r>
        <w:rPr>
          <w:rFonts w:hint="eastAsia"/>
          <w:sz w:val="28"/>
          <w:szCs w:val="28"/>
        </w:rPr>
        <w:t>参数预设置，一键启动；</w:t>
      </w:r>
    </w:p>
    <w:p>
      <w:pPr>
        <w:widowControl/>
        <w:numPr>
          <w:ilvl w:val="0"/>
          <w:numId w:val="2"/>
        </w:numPr>
        <w:shd w:val="clear" w:color="auto" w:fill="FFFFFF"/>
        <w:spacing w:line="360" w:lineRule="auto"/>
        <w:rPr>
          <w:sz w:val="28"/>
          <w:szCs w:val="24"/>
        </w:rPr>
      </w:pPr>
      <w:r>
        <w:rPr>
          <w:rFonts w:hint="eastAsia"/>
          <w:sz w:val="28"/>
          <w:szCs w:val="24"/>
        </w:rPr>
        <w:t>采用交流</w:t>
      </w:r>
      <w:r>
        <w:rPr>
          <w:rFonts w:hint="eastAsia"/>
          <w:sz w:val="28"/>
          <w:szCs w:val="24"/>
          <w:lang w:val="en-US"/>
        </w:rPr>
        <w:t>380</w:t>
      </w:r>
      <w:r>
        <w:rPr>
          <w:rFonts w:hint="eastAsia"/>
          <w:sz w:val="28"/>
          <w:szCs w:val="24"/>
        </w:rPr>
        <w:t>V供电方式。</w:t>
      </w:r>
    </w:p>
    <w:p>
      <w:pPr>
        <w:pStyle w:val="17"/>
        <w:widowControl/>
        <w:numPr>
          <w:ilvl w:val="0"/>
          <w:numId w:val="2"/>
        </w:numPr>
        <w:shd w:val="clear" w:color="auto" w:fill="FFFFFF"/>
        <w:spacing w:line="360" w:lineRule="auto"/>
        <w:rPr>
          <w:sz w:val="28"/>
          <w:szCs w:val="28"/>
        </w:rPr>
      </w:pPr>
      <w:r>
        <w:rPr>
          <w:rFonts w:hint="eastAsia"/>
          <w:sz w:val="28"/>
          <w:szCs w:val="28"/>
        </w:rPr>
        <w:t>7英寸液晶触摸显示屏</w:t>
      </w:r>
      <w:r>
        <w:rPr>
          <w:rFonts w:hint="eastAsia"/>
          <w:sz w:val="28"/>
          <w:szCs w:val="28"/>
          <w:lang w:val="en-US"/>
        </w:rPr>
        <w:t>,</w:t>
      </w:r>
      <w:r>
        <w:rPr>
          <w:rFonts w:hint="eastAsia"/>
          <w:sz w:val="28"/>
          <w:szCs w:val="28"/>
        </w:rPr>
        <w:t>分辨率1</w:t>
      </w:r>
      <w:r>
        <w:rPr>
          <w:sz w:val="28"/>
          <w:szCs w:val="28"/>
        </w:rPr>
        <w:t>024</w:t>
      </w:r>
      <w:r>
        <w:rPr>
          <w:rFonts w:hint="eastAsia"/>
          <w:sz w:val="28"/>
          <w:szCs w:val="28"/>
        </w:rPr>
        <w:t>x</w:t>
      </w:r>
      <w:r>
        <w:rPr>
          <w:sz w:val="28"/>
          <w:szCs w:val="28"/>
        </w:rPr>
        <w:t>600</w:t>
      </w:r>
      <w:r>
        <w:rPr>
          <w:rFonts w:hint="eastAsia"/>
          <w:sz w:val="28"/>
          <w:szCs w:val="28"/>
        </w:rPr>
        <w:t>。</w:t>
      </w:r>
    </w:p>
    <w:p>
      <w:pPr>
        <w:pStyle w:val="17"/>
        <w:widowControl/>
        <w:numPr>
          <w:ilvl w:val="0"/>
          <w:numId w:val="2"/>
        </w:numPr>
        <w:shd w:val="clear" w:color="auto" w:fill="FFFFFF"/>
        <w:spacing w:line="360" w:lineRule="auto"/>
        <w:rPr>
          <w:sz w:val="28"/>
          <w:szCs w:val="28"/>
        </w:rPr>
      </w:pPr>
      <w:r>
        <w:rPr>
          <w:rFonts w:hint="eastAsia"/>
          <w:sz w:val="28"/>
          <w:szCs w:val="28"/>
        </w:rPr>
        <w:t>内置存储器（</w:t>
      </w:r>
      <w:r>
        <w:rPr>
          <w:rFonts w:hint="eastAsia"/>
          <w:sz w:val="28"/>
          <w:szCs w:val="28"/>
          <w:lang w:val="en-US"/>
        </w:rPr>
        <w:t>128MB</w:t>
      </w:r>
      <w:r>
        <w:rPr>
          <w:rFonts w:hint="eastAsia"/>
          <w:sz w:val="28"/>
          <w:szCs w:val="28"/>
        </w:rPr>
        <w:t>）：支持自动存储测试记录，</w:t>
      </w:r>
      <w:r>
        <w:rPr>
          <w:rFonts w:hint="eastAsia"/>
          <w:sz w:val="28"/>
          <w:szCs w:val="28"/>
          <w:lang w:val="en-US"/>
        </w:rPr>
        <w:t>可查看历史数据情况。</w:t>
      </w:r>
    </w:p>
    <w:p>
      <w:pPr>
        <w:pStyle w:val="17"/>
        <w:numPr>
          <w:ilvl w:val="0"/>
          <w:numId w:val="2"/>
        </w:numPr>
        <w:spacing w:line="360" w:lineRule="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主机接口，</w:t>
      </w:r>
      <w:r>
        <w:rPr>
          <w:rFonts w:hint="eastAsia"/>
          <w:sz w:val="28"/>
          <w:szCs w:val="28"/>
          <w:lang w:val="en-US"/>
        </w:rPr>
        <w:t>电池单节</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2"/>
        </w:numPr>
        <w:spacing w:line="360" w:lineRule="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从机接口，接受远程控制。（</w:t>
      </w:r>
      <w:r>
        <w:rPr>
          <w:rFonts w:hint="eastAsia"/>
          <w:sz w:val="28"/>
          <w:szCs w:val="28"/>
          <w:lang w:val="en-US"/>
        </w:rPr>
        <w:t>扩展功能，默认不开放</w:t>
      </w:r>
      <w:r>
        <w:rPr>
          <w:rFonts w:hint="eastAsia"/>
          <w:sz w:val="28"/>
          <w:szCs w:val="28"/>
        </w:rPr>
        <w:t>）</w:t>
      </w:r>
    </w:p>
    <w:p>
      <w:pPr>
        <w:pStyle w:val="17"/>
        <w:numPr>
          <w:ilvl w:val="0"/>
          <w:numId w:val="2"/>
        </w:numPr>
        <w:spacing w:line="360" w:lineRule="auto"/>
        <w:rPr>
          <w:sz w:val="28"/>
          <w:szCs w:val="28"/>
        </w:rPr>
      </w:pPr>
      <w:r>
        <w:rPr>
          <w:rFonts w:hint="eastAsia"/>
          <w:sz w:val="28"/>
          <w:szCs w:val="28"/>
          <w:lang w:val="en-US"/>
        </w:rPr>
        <w:t>预留</w:t>
      </w:r>
      <w:r>
        <w:rPr>
          <w:rFonts w:hint="eastAsia"/>
          <w:sz w:val="28"/>
          <w:szCs w:val="28"/>
        </w:rPr>
        <w:t>CAN通信接口。（</w:t>
      </w:r>
      <w:r>
        <w:rPr>
          <w:rFonts w:hint="eastAsia"/>
          <w:sz w:val="28"/>
          <w:szCs w:val="28"/>
          <w:lang w:val="en-US"/>
        </w:rPr>
        <w:t>扩展功能，默认不开放</w:t>
      </w:r>
      <w:r>
        <w:rPr>
          <w:rFonts w:hint="eastAsia"/>
          <w:sz w:val="28"/>
          <w:szCs w:val="28"/>
        </w:rPr>
        <w:t>）</w:t>
      </w:r>
    </w:p>
    <w:p>
      <w:pPr>
        <w:pStyle w:val="17"/>
        <w:numPr>
          <w:ilvl w:val="0"/>
          <w:numId w:val="2"/>
        </w:numPr>
        <w:spacing w:line="360" w:lineRule="auto"/>
        <w:rPr>
          <w:sz w:val="28"/>
          <w:szCs w:val="28"/>
        </w:rPr>
      </w:pPr>
      <w:r>
        <w:rPr>
          <w:rFonts w:hint="eastAsia"/>
          <w:sz w:val="28"/>
          <w:szCs w:val="28"/>
        </w:rPr>
        <w:t>预留USB接口，数据转存（定制功能，默认不开放）</w:t>
      </w:r>
    </w:p>
    <w:p>
      <w:pPr>
        <w:rPr>
          <w:rFonts w:ascii="微软雅黑" w:hAnsi="微软雅黑" w:eastAsia="微软雅黑" w:cs="微软雅黑"/>
          <w:b/>
          <w:sz w:val="32"/>
          <w:szCs w:val="28"/>
          <w:lang w:val="en-US"/>
        </w:rPr>
      </w:pPr>
      <w:bookmarkStart w:id="45" w:name="_Toc22454"/>
      <w:bookmarkStart w:id="46" w:name="_Toc20544"/>
      <w:bookmarkStart w:id="47" w:name="_Toc13035"/>
      <w:bookmarkStart w:id="48" w:name="_Toc30736"/>
      <w:bookmarkStart w:id="49" w:name="_Toc29392"/>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五、产品操作</w:t>
      </w:r>
      <w:bookmarkEnd w:id="45"/>
      <w:bookmarkEnd w:id="46"/>
      <w:bookmarkEnd w:id="47"/>
      <w:bookmarkEnd w:id="48"/>
      <w:bookmarkEnd w:id="49"/>
    </w:p>
    <w:p>
      <w:pPr>
        <w:spacing w:line="360" w:lineRule="auto"/>
        <w:outlineLvl w:val="1"/>
        <w:rPr>
          <w:rFonts w:ascii="微软雅黑" w:hAnsi="微软雅黑" w:eastAsia="微软雅黑" w:cs="微软雅黑"/>
          <w:b/>
          <w:sz w:val="28"/>
          <w:szCs w:val="28"/>
          <w:lang w:val="en-US"/>
        </w:rPr>
      </w:pPr>
      <w:bookmarkStart w:id="50" w:name="_Toc6529"/>
      <w:bookmarkStart w:id="51" w:name="_Toc5274"/>
      <w:bookmarkStart w:id="52" w:name="_Toc18597"/>
      <w:r>
        <w:rPr>
          <w:rFonts w:hint="eastAsia" w:ascii="微软雅黑" w:hAnsi="微软雅黑" w:eastAsia="微软雅黑" w:cs="微软雅黑"/>
          <w:b/>
          <w:sz w:val="28"/>
          <w:szCs w:val="28"/>
          <w:lang w:val="en-US"/>
        </w:rPr>
        <w:t>5.1 产品使用前注意事项</w:t>
      </w:r>
      <w:bookmarkEnd w:id="50"/>
      <w:bookmarkEnd w:id="51"/>
      <w:bookmarkEnd w:id="52"/>
    </w:p>
    <w:p>
      <w:pPr>
        <w:numPr>
          <w:ilvl w:val="0"/>
          <w:numId w:val="3"/>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3"/>
        </w:numPr>
        <w:spacing w:line="360" w:lineRule="auto"/>
        <w:jc w:val="both"/>
        <w:rPr>
          <w:sz w:val="28"/>
          <w:szCs w:val="28"/>
          <w:lang w:val="en-US"/>
        </w:rPr>
      </w:pPr>
      <w:r>
        <w:rPr>
          <w:rFonts w:hint="eastAsia"/>
          <w:sz w:val="28"/>
          <w:szCs w:val="28"/>
          <w:lang w:val="en-US"/>
        </w:rPr>
        <w:t>设备工作时需保证良好通风，进风口及出风口1米范围内不可有遮挡。</w:t>
      </w:r>
    </w:p>
    <w:p>
      <w:pPr>
        <w:numPr>
          <w:ilvl w:val="0"/>
          <w:numId w:val="3"/>
        </w:numPr>
        <w:spacing w:line="360" w:lineRule="auto"/>
        <w:jc w:val="both"/>
        <w:rPr>
          <w:sz w:val="28"/>
          <w:szCs w:val="28"/>
          <w:lang w:val="en-US"/>
        </w:rPr>
      </w:pPr>
      <w:r>
        <w:rPr>
          <w:rFonts w:hint="eastAsia"/>
          <w:sz w:val="28"/>
          <w:szCs w:val="28"/>
          <w:lang w:val="en-US"/>
        </w:rPr>
        <w:t>设备应在室内使用，保持设备干燥、无腐蚀、无结露、通风良好。</w:t>
      </w:r>
    </w:p>
    <w:p>
      <w:pPr>
        <w:spacing w:line="360" w:lineRule="auto"/>
        <w:jc w:val="both"/>
        <w:rPr>
          <w:sz w:val="28"/>
          <w:szCs w:val="28"/>
          <w:lang w:val="en-US"/>
        </w:rPr>
      </w:pPr>
    </w:p>
    <w:p>
      <w:pPr>
        <w:spacing w:line="360" w:lineRule="auto"/>
        <w:outlineLvl w:val="1"/>
        <w:rPr>
          <w:rFonts w:ascii="微软雅黑" w:hAnsi="微软雅黑" w:eastAsia="微软雅黑" w:cs="微软雅黑"/>
          <w:b/>
          <w:sz w:val="28"/>
          <w:szCs w:val="28"/>
          <w:lang w:val="en-US"/>
        </w:rPr>
      </w:pPr>
      <w:bookmarkStart w:id="53" w:name="_Toc30024"/>
      <w:bookmarkStart w:id="54" w:name="_Toc30810"/>
      <w:bookmarkStart w:id="55" w:name="_Toc23213"/>
      <w:r>
        <w:rPr>
          <w:rFonts w:hint="eastAsia" w:ascii="微软雅黑" w:hAnsi="微软雅黑" w:eastAsia="微软雅黑" w:cs="微软雅黑"/>
          <w:b/>
          <w:sz w:val="28"/>
          <w:szCs w:val="28"/>
          <w:lang w:val="en-US"/>
        </w:rPr>
        <w:t>5.2 产品接线</w:t>
      </w:r>
      <w:bookmarkEnd w:id="53"/>
      <w:bookmarkEnd w:id="54"/>
      <w:bookmarkEnd w:id="55"/>
    </w:p>
    <w:p>
      <w:pPr>
        <w:spacing w:line="360" w:lineRule="auto"/>
        <w:ind w:firstLine="240" w:firstLineChars="100"/>
        <w:outlineLvl w:val="2"/>
        <w:rPr>
          <w:sz w:val="28"/>
          <w:szCs w:val="28"/>
        </w:rPr>
      </w:pPr>
      <w:bookmarkStart w:id="56" w:name="_Toc4924"/>
      <w:bookmarkStart w:id="57" w:name="_Toc13227"/>
      <w:bookmarkStart w:id="58" w:name="_Toc14932"/>
      <w:r>
        <w:rPr>
          <w:rFonts w:hint="eastAsia" w:ascii="微软雅黑" w:hAnsi="微软雅黑" w:eastAsia="微软雅黑" w:cs="微软雅黑"/>
          <w:b/>
          <w:sz w:val="24"/>
          <w:szCs w:val="24"/>
          <w:lang w:val="en-US"/>
        </w:rPr>
        <w:t>5.2.1 接线图示:</w:t>
      </w:r>
      <w:bookmarkEnd w:id="56"/>
      <w:bookmarkEnd w:id="57"/>
      <w:bookmarkEnd w:id="58"/>
      <w:r>
        <w:rPr>
          <w:rFonts w:hint="eastAsia" w:ascii="微软雅黑" w:hAnsi="微软雅黑" w:eastAsia="微软雅黑" w:cs="微软雅黑"/>
          <w:b/>
          <w:sz w:val="24"/>
          <w:szCs w:val="24"/>
          <w:lang w:val="en-US"/>
        </w:rPr>
        <w:t xml:space="preserve">  </w:t>
      </w:r>
      <w:r>
        <w:rPr>
          <w:rFonts w:hint="eastAsia"/>
          <w:sz w:val="28"/>
          <w:szCs w:val="28"/>
        </w:rPr>
        <w:t xml:space="preserve">  </w:t>
      </w:r>
    </w:p>
    <w:p>
      <w:pPr>
        <w:spacing w:line="360" w:lineRule="auto"/>
        <w:ind w:firstLine="280" w:firstLineChars="100"/>
        <w:jc w:val="center"/>
        <w:outlineLvl w:val="2"/>
        <w:rPr>
          <w:sz w:val="28"/>
          <w:szCs w:val="28"/>
        </w:rPr>
      </w:pPr>
      <w:r>
        <w:rPr>
          <w:rFonts w:hint="eastAsia"/>
          <w:sz w:val="28"/>
          <w:szCs w:val="28"/>
          <w:lang w:val="en-US" w:bidi="ar-SA"/>
        </w:rPr>
        <w:drawing>
          <wp:inline distT="0" distB="0" distL="114300" distR="114300">
            <wp:extent cx="5006975" cy="3708400"/>
            <wp:effectExtent l="0" t="0" r="3175" b="6350"/>
            <wp:docPr id="143" name="图片 143" descr="8c4d17defbb92cb99b57915a001e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8c4d17defbb92cb99b57915a001e4df"/>
                    <pic:cNvPicPr>
                      <a:picLocks noChangeAspect="1"/>
                    </pic:cNvPicPr>
                  </pic:nvPicPr>
                  <pic:blipFill>
                    <a:blip r:embed="rId11"/>
                    <a:stretch>
                      <a:fillRect/>
                    </a:stretch>
                  </pic:blipFill>
                  <pic:spPr>
                    <a:xfrm>
                      <a:off x="0" y="0"/>
                      <a:ext cx="5006975" cy="3708400"/>
                    </a:xfrm>
                    <a:prstGeom prst="rect">
                      <a:avLst/>
                    </a:prstGeom>
                  </pic:spPr>
                </pic:pic>
              </a:graphicData>
            </a:graphic>
          </wp:inline>
        </w:drawing>
      </w:r>
    </w:p>
    <w:p>
      <w:pPr>
        <w:spacing w:line="360" w:lineRule="auto"/>
        <w:ind w:firstLine="280" w:firstLineChars="100"/>
        <w:rPr>
          <w:sz w:val="28"/>
          <w:szCs w:val="28"/>
          <w:lang w:val="en-US"/>
        </w:rPr>
      </w:pPr>
      <w:bookmarkStart w:id="59" w:name="_Toc14150"/>
      <w:r>
        <w:rPr>
          <w:rFonts w:hint="eastAsia"/>
          <w:sz w:val="28"/>
          <w:szCs w:val="28"/>
        </w:rPr>
        <w:t xml:space="preserve">                 </w:t>
      </w:r>
      <w:r>
        <w:rPr>
          <w:sz w:val="28"/>
        </w:rPr>
        <w:pict>
          <v:shape id="_x0000_s2050" o:spid="_x0000_s2050" o:spt="202" type="#_x0000_t202" style="position:absolute;left:0pt;margin-left:383.45pt;margin-top:217.55pt;height:23pt;width:65.3pt;z-index:251660288;mso-width-relative:page;mso-height-relative:page;" filled="f" stroked="f" coordsize="21600,21600" o:gfxdata="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zT&#10;QCPZAAAACwEAAA8AAAAAAAAAAQAgAAAAIgAAAGRycy9kb3ducmV2LnhtbFBLAQIUABQAAAAIAIdO&#10;4kCjz3YzsAEAAF0DAAAOAAAAAAAAAAEAIAAAACgBAABkcnMvZTJvRG9jLnhtbFBLBQYAAAAABgAG&#10;AFkBAABKBQAAAAA=&#10;">
            <v:path/>
            <v:fill on="f" focussize="0,0"/>
            <v:stroke on="f" joinstyle="miter"/>
            <v:imagedata o:title=""/>
            <o:lock v:ext="edit"/>
            <v:textbox>
              <w:txbxContent>
                <w:p>
                  <w:pPr>
                    <w:jc w:val="center"/>
                    <w:rPr>
                      <w:b/>
                      <w:bCs/>
                      <w:color w:val="FF0000"/>
                    </w:rPr>
                  </w:pPr>
                  <w:r>
                    <w:rPr>
                      <w:rFonts w:hint="eastAsia"/>
                      <w:b/>
                      <w:bCs/>
                      <w:color w:val="FF0000"/>
                    </w:rPr>
                    <w:t>蓄电池组</w:t>
                  </w:r>
                </w:p>
              </w:txbxContent>
            </v:textbox>
          </v:shape>
        </w:pict>
      </w:r>
      <w:r>
        <w:rPr>
          <w:rFonts w:hint="eastAsia"/>
          <w:b/>
          <w:sz w:val="28"/>
          <w:szCs w:val="28"/>
          <w:lang w:val="en-US"/>
        </w:rPr>
        <w:t xml:space="preserve">   </w:t>
      </w:r>
    </w:p>
    <w:p>
      <w:pPr>
        <w:spacing w:line="360" w:lineRule="auto"/>
        <w:ind w:firstLine="240" w:firstLineChars="100"/>
        <w:outlineLvl w:val="2"/>
        <w:rPr>
          <w:rFonts w:ascii="微软雅黑" w:hAnsi="微软雅黑" w:eastAsia="微软雅黑" w:cs="微软雅黑"/>
          <w:b/>
          <w:sz w:val="24"/>
          <w:szCs w:val="24"/>
          <w:lang w:val="en-US"/>
        </w:rPr>
      </w:pPr>
      <w:bookmarkStart w:id="60" w:name="_Toc3406"/>
      <w:bookmarkStart w:id="61" w:name="_Toc15533"/>
      <w:r>
        <w:rPr>
          <w:rFonts w:hint="eastAsia" w:ascii="微软雅黑" w:hAnsi="微软雅黑" w:eastAsia="微软雅黑" w:cs="微软雅黑"/>
          <w:b/>
          <w:sz w:val="24"/>
          <w:szCs w:val="24"/>
          <w:lang w:val="en-US"/>
        </w:rPr>
        <w:t>5.2.2 设备连接：</w:t>
      </w:r>
      <w:bookmarkEnd w:id="59"/>
      <w:bookmarkEnd w:id="60"/>
      <w:bookmarkEnd w:id="61"/>
    </w:p>
    <w:p>
      <w:pPr>
        <w:spacing w:line="360" w:lineRule="auto"/>
        <w:ind w:firstLine="560" w:firstLineChars="200"/>
        <w:jc w:val="both"/>
        <w:rPr>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bookmarkStart w:id="62" w:name="_Toc7293"/>
    </w:p>
    <w:p>
      <w:pPr>
        <w:tabs>
          <w:tab w:val="left" w:pos="420"/>
        </w:tabs>
        <w:spacing w:line="360" w:lineRule="auto"/>
        <w:ind w:left="1260"/>
        <w:rPr>
          <w:rFonts w:ascii="微软雅黑" w:hAnsi="微软雅黑" w:eastAsia="微软雅黑" w:cs="微软雅黑"/>
          <w:b/>
          <w:sz w:val="28"/>
          <w:szCs w:val="28"/>
          <w:lang w:val="en-US"/>
        </w:rPr>
      </w:pP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63" w:name="_Toc18293"/>
      <w:bookmarkStart w:id="64" w:name="_Toc9871"/>
      <w:r>
        <w:rPr>
          <w:rFonts w:hint="eastAsia" w:ascii="微软雅黑" w:hAnsi="微软雅黑" w:eastAsia="微软雅黑" w:cs="微软雅黑"/>
          <w:b/>
          <w:sz w:val="28"/>
          <w:szCs w:val="28"/>
          <w:lang w:val="en-US"/>
        </w:rPr>
        <w:t>5.3 产品操作</w:t>
      </w:r>
      <w:bookmarkEnd w:id="62"/>
      <w:r>
        <w:rPr>
          <w:rFonts w:hint="eastAsia" w:ascii="微软雅黑" w:hAnsi="微软雅黑" w:eastAsia="微软雅黑" w:cs="微软雅黑"/>
          <w:b/>
          <w:sz w:val="28"/>
          <w:szCs w:val="28"/>
          <w:lang w:val="en-US"/>
        </w:rPr>
        <w:t>说明</w:t>
      </w:r>
      <w:bookmarkEnd w:id="63"/>
      <w:bookmarkEnd w:id="64"/>
    </w:p>
    <w:p>
      <w:pPr>
        <w:spacing w:line="360" w:lineRule="auto"/>
        <w:ind w:firstLine="280" w:firstLineChars="100"/>
        <w:outlineLvl w:val="2"/>
        <w:rPr>
          <w:rFonts w:ascii="微软雅黑" w:hAnsi="微软雅黑" w:eastAsia="微软雅黑" w:cs="微软雅黑"/>
          <w:b/>
          <w:sz w:val="28"/>
          <w:szCs w:val="28"/>
          <w:lang w:val="en-US"/>
        </w:rPr>
      </w:pPr>
      <w:bookmarkStart w:id="65" w:name="_Toc28261"/>
      <w:bookmarkStart w:id="66" w:name="_Toc28155"/>
      <w:bookmarkStart w:id="67" w:name="_Toc7375"/>
      <w:bookmarkStart w:id="68" w:name="_Toc18464"/>
      <w:bookmarkStart w:id="69" w:name="_Toc10918"/>
      <w:r>
        <w:rPr>
          <w:rFonts w:hint="eastAsia" w:ascii="微软雅黑" w:hAnsi="微软雅黑" w:eastAsia="微软雅黑" w:cs="微软雅黑"/>
          <w:b/>
          <w:sz w:val="28"/>
          <w:szCs w:val="28"/>
          <w:lang w:val="en-US"/>
        </w:rPr>
        <w:t>测试界面</w:t>
      </w:r>
      <w:bookmarkEnd w:id="65"/>
      <w:bookmarkEnd w:id="66"/>
    </w:p>
    <w:p>
      <w:pPr>
        <w:spacing w:line="360" w:lineRule="auto"/>
        <w:ind w:left="420"/>
        <w:jc w:val="center"/>
        <w:rPr>
          <w:sz w:val="28"/>
          <w:szCs w:val="24"/>
          <w:lang w:val="en-US"/>
        </w:rPr>
      </w:pPr>
      <w:r>
        <w:rPr>
          <w:sz w:val="28"/>
          <w:szCs w:val="24"/>
          <w:lang w:val="en-US" w:bidi="ar-SA"/>
        </w:rPr>
        <w:drawing>
          <wp:inline distT="0" distB="0" distL="114300" distR="114300">
            <wp:extent cx="5279390" cy="2987040"/>
            <wp:effectExtent l="0" t="0" r="16510" b="3810"/>
            <wp:docPr id="96" name="图片 34" descr="C:\Users\WeiDan\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4" descr="C:\Users\WeiDan\Desktop\图片3.png图片3"/>
                    <pic:cNvPicPr>
                      <a:picLocks noChangeAspect="1"/>
                    </pic:cNvPicPr>
                  </pic:nvPicPr>
                  <pic:blipFill>
                    <a:blip r:embed="rId12"/>
                    <a:stretch>
                      <a:fillRect/>
                    </a:stretch>
                  </pic:blipFill>
                  <pic:spPr>
                    <a:xfrm>
                      <a:off x="0" y="0"/>
                      <a:ext cx="5279390" cy="2987040"/>
                    </a:xfrm>
                    <a:prstGeom prst="rect">
                      <a:avLst/>
                    </a:prstGeom>
                    <a:noFill/>
                    <a:ln>
                      <a:noFill/>
                    </a:ln>
                  </pic:spPr>
                </pic:pic>
              </a:graphicData>
            </a:graphic>
          </wp:inline>
        </w:drawing>
      </w:r>
    </w:p>
    <w:p>
      <w:pPr>
        <w:spacing w:line="360" w:lineRule="auto"/>
        <w:ind w:left="420"/>
        <w:jc w:val="both"/>
        <w:outlineLvl w:val="2"/>
        <w:rPr>
          <w:b/>
          <w:sz w:val="28"/>
          <w:szCs w:val="28"/>
          <w:lang w:val="en-US"/>
        </w:rPr>
      </w:pPr>
      <w:bookmarkStart w:id="70" w:name="_Toc12563"/>
      <w:r>
        <w:rPr>
          <w:rFonts w:hint="eastAsia"/>
          <w:b/>
          <w:sz w:val="28"/>
          <w:szCs w:val="28"/>
          <w:lang w:val="en-US"/>
        </w:rPr>
        <w:t>开机进入主界面选择工作模式：</w:t>
      </w:r>
      <w:bookmarkEnd w:id="70"/>
    </w:p>
    <w:p>
      <w:pPr>
        <w:spacing w:line="360" w:lineRule="auto"/>
        <w:ind w:left="420"/>
        <w:jc w:val="both"/>
        <w:rPr>
          <w:sz w:val="28"/>
          <w:szCs w:val="24"/>
          <w:lang w:val="en-US"/>
        </w:rPr>
      </w:pPr>
      <w:r>
        <w:rPr>
          <w:rFonts w:hint="eastAsia"/>
          <w:b/>
          <w:sz w:val="28"/>
          <w:szCs w:val="28"/>
          <w:lang w:val="en-US"/>
        </w:rPr>
        <w:t>放电点击放电测试图标进入放电界面设置电池参数应用后启动测试。</w:t>
      </w:r>
      <w:r>
        <w:rPr>
          <w:sz w:val="28"/>
          <w:szCs w:val="24"/>
          <w:lang w:val="en-US" w:bidi="ar-SA"/>
        </w:rPr>
        <w:drawing>
          <wp:inline distT="0" distB="0" distL="114300" distR="114300">
            <wp:extent cx="5360035" cy="3140710"/>
            <wp:effectExtent l="0" t="0" r="12065" b="2540"/>
            <wp:docPr id="97" name="图片 12" descr="C:\Users\YY\Desktop\蓄电池开机界面图\测试界面.jpg测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descr="C:\Users\YY\Desktop\蓄电池开机界面图\测试界面.jpg测试界面"/>
                    <pic:cNvPicPr>
                      <a:picLocks noChangeAspect="1"/>
                    </pic:cNvPicPr>
                  </pic:nvPicPr>
                  <pic:blipFill>
                    <a:blip r:embed="rId13"/>
                    <a:srcRect/>
                    <a:stretch>
                      <a:fillRect/>
                    </a:stretch>
                  </pic:blipFill>
                  <pic:spPr>
                    <a:xfrm>
                      <a:off x="0" y="0"/>
                      <a:ext cx="5360035" cy="3140710"/>
                    </a:xfrm>
                    <a:prstGeom prst="rect">
                      <a:avLst/>
                    </a:prstGeom>
                    <a:noFill/>
                    <a:ln>
                      <a:noFill/>
                    </a:ln>
                  </pic:spPr>
                </pic:pic>
              </a:graphicData>
            </a:graphic>
          </wp:inline>
        </w:drawing>
      </w:r>
      <w:r>
        <w:rPr>
          <w:sz w:val="28"/>
          <w:szCs w:val="28"/>
          <w:lang w:val="en-US" w:bidi="ar-SA"/>
        </w:rPr>
        <w:drawing>
          <wp:inline distT="0" distB="0" distL="114300" distR="114300">
            <wp:extent cx="5253355" cy="2893695"/>
            <wp:effectExtent l="0" t="0" r="4445" b="1905"/>
            <wp:docPr id="19" name="图片 36" descr="C:\Users\YY\Desktop\蓄电池开机界面图\新建文件夹 (6)\恒流参数.png恒流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C:\Users\YY\Desktop\蓄电池开机界面图\新建文件夹 (6)\恒流参数.png恒流参数"/>
                    <pic:cNvPicPr>
                      <a:picLocks noChangeAspect="1"/>
                    </pic:cNvPicPr>
                  </pic:nvPicPr>
                  <pic:blipFill>
                    <a:blip r:embed="rId14"/>
                    <a:srcRect/>
                    <a:stretch>
                      <a:fillRect/>
                    </a:stretch>
                  </pic:blipFill>
                  <pic:spPr>
                    <a:xfrm>
                      <a:off x="0" y="0"/>
                      <a:ext cx="5253355" cy="2893695"/>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 xml:space="preserve"> “</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w:t>
      </w:r>
      <w:r>
        <w:rPr>
          <w:sz w:val="28"/>
          <w:szCs w:val="28"/>
          <w:lang w:val="en-US" w:bidi="ar-SA"/>
        </w:rPr>
        <w:drawing>
          <wp:inline distT="0" distB="0" distL="114300" distR="114300">
            <wp:extent cx="165100" cy="179705"/>
            <wp:effectExtent l="0" t="0" r="6350" b="10795"/>
            <wp:docPr id="99"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descr="2"/>
                    <pic:cNvPicPr>
                      <a:picLocks noChangeAspect="1"/>
                    </pic:cNvPicPr>
                  </pic:nvPicPr>
                  <pic:blipFill>
                    <a:blip r:embed="rId15"/>
                    <a:stretch>
                      <a:fillRect/>
                    </a:stretch>
                  </pic:blipFill>
                  <pic:spPr>
                    <a:xfrm>
                      <a:off x="0" y="0"/>
                      <a:ext cx="165100" cy="179705"/>
                    </a:xfrm>
                    <a:prstGeom prst="rect">
                      <a:avLst/>
                    </a:prstGeom>
                    <a:noFill/>
                    <a:ln>
                      <a:noFill/>
                    </a:ln>
                  </pic:spPr>
                </pic:pic>
              </a:graphicData>
            </a:graphic>
          </wp:inline>
        </w:drawing>
      </w:r>
      <w:r>
        <w:rPr>
          <w:rFonts w:hint="eastAsia"/>
          <w:sz w:val="28"/>
          <w:szCs w:val="28"/>
          <w:lang w:val="en-US"/>
        </w:rPr>
        <w:t>”图标对应阈值栏显示设置停止参数。</w:t>
      </w:r>
    </w:p>
    <w:p>
      <w:pPr>
        <w:spacing w:line="360" w:lineRule="auto"/>
        <w:ind w:left="420" w:firstLine="460"/>
        <w:jc w:val="both"/>
        <w:rPr>
          <w:sz w:val="28"/>
          <w:szCs w:val="28"/>
          <w:lang w:val="en-US"/>
        </w:rPr>
      </w:pPr>
      <w:r>
        <w:rPr>
          <w:rFonts w:hint="eastAsia"/>
          <w:sz w:val="28"/>
          <w:szCs w:val="28"/>
          <w:lang w:val="en-US"/>
        </w:rPr>
        <w:t>“参数”图标点击设置更改充放电参数。</w:t>
      </w:r>
    </w:p>
    <w:p>
      <w:pPr>
        <w:spacing w:line="360" w:lineRule="auto"/>
        <w:jc w:val="center"/>
        <w:rPr>
          <w:sz w:val="18"/>
          <w:szCs w:val="18"/>
          <w:lang w:val="en-US"/>
        </w:rPr>
      </w:pPr>
      <w:r>
        <w:rPr>
          <w:sz w:val="18"/>
          <w:szCs w:val="18"/>
          <w:lang w:val="en-US" w:bidi="ar-SA"/>
        </w:rPr>
        <w:drawing>
          <wp:inline distT="0" distB="0" distL="114300" distR="114300">
            <wp:extent cx="5205095" cy="2987675"/>
            <wp:effectExtent l="0" t="0" r="14605" b="3175"/>
            <wp:docPr id="100" name="图片 15" descr="C:\Users\YY\Desktop\蓄电池开机界面图\放电参数.jpg放电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5" descr="C:\Users\YY\Desktop\蓄电池开机界面图\放电参数.jpg放电参数"/>
                    <pic:cNvPicPr>
                      <a:picLocks noChangeAspect="1"/>
                    </pic:cNvPicPr>
                  </pic:nvPicPr>
                  <pic:blipFill>
                    <a:blip r:embed="rId16"/>
                    <a:srcRect/>
                    <a:stretch>
                      <a:fillRect/>
                    </a:stretch>
                  </pic:blipFill>
                  <pic:spPr>
                    <a:xfrm>
                      <a:off x="0" y="0"/>
                      <a:ext cx="5205095" cy="2987675"/>
                    </a:xfrm>
                    <a:prstGeom prst="rect">
                      <a:avLst/>
                    </a:prstGeom>
                    <a:noFill/>
                    <a:ln>
                      <a:noFill/>
                    </a:ln>
                  </pic:spPr>
                </pic:pic>
              </a:graphicData>
            </a:graphic>
          </wp:inline>
        </w:drawing>
      </w:r>
      <w:r>
        <w:rPr>
          <w:rFonts w:hint="eastAsia"/>
          <w:sz w:val="18"/>
          <w:szCs w:val="18"/>
          <w:lang w:val="en-US"/>
        </w:rPr>
        <w:t xml:space="preserve">    </w:t>
      </w:r>
      <w:r>
        <w:rPr>
          <w:sz w:val="18"/>
          <w:szCs w:val="18"/>
          <w:lang w:val="en-US" w:bidi="ar-SA"/>
        </w:rPr>
        <w:drawing>
          <wp:inline distT="0" distB="0" distL="114300" distR="114300">
            <wp:extent cx="5267960" cy="2901950"/>
            <wp:effectExtent l="0" t="0" r="8890" b="12700"/>
            <wp:docPr id="101" name="图片 35" descr="C:\Users\YY\Desktop\蓄电池开机界面图\新建文件夹 (6)\充电参数.png充电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descr="C:\Users\YY\Desktop\蓄电池开机界面图\新建文件夹 (6)\充电参数.png充电参数"/>
                    <pic:cNvPicPr>
                      <a:picLocks noChangeAspect="1"/>
                    </pic:cNvPicPr>
                  </pic:nvPicPr>
                  <pic:blipFill>
                    <a:blip r:embed="rId17"/>
                    <a:srcRect/>
                    <a:stretch>
                      <a:fillRect/>
                    </a:stretch>
                  </pic:blipFill>
                  <pic:spPr>
                    <a:xfrm>
                      <a:off x="0" y="0"/>
                      <a:ext cx="5267960" cy="2901950"/>
                    </a:xfrm>
                    <a:prstGeom prst="rect">
                      <a:avLst/>
                    </a:prstGeom>
                    <a:noFill/>
                    <a:ln>
                      <a:noFill/>
                    </a:ln>
                  </pic:spPr>
                </pic:pic>
              </a:graphicData>
            </a:graphic>
          </wp:inline>
        </w:drawing>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”填入被测电池组的需要放出的电流。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预放容量</w:t>
      </w:r>
      <w:r>
        <w:rPr>
          <w:rFonts w:hint="eastAsia"/>
          <w:sz w:val="28"/>
          <w:szCs w:val="28"/>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95"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3"/>
                    <pic:cNvPicPr>
                      <a:picLocks noChangeAspect="1"/>
                    </pic:cNvPicPr>
                  </pic:nvPicPr>
                  <pic:blipFill>
                    <a:blip r:embed="rId18"/>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6685"/>
            <wp:effectExtent l="0" t="0" r="1905" b="5715"/>
            <wp:docPr id="92"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4"/>
                    <pic:cNvPicPr>
                      <a:picLocks noChangeAspect="1"/>
                    </pic:cNvPicPr>
                  </pic:nvPicPr>
                  <pic:blipFill>
                    <a:blip r:embed="rId19"/>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8590"/>
            <wp:effectExtent l="0" t="0" r="1905" b="3810"/>
            <wp:docPr id="94"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descr="6"/>
                    <pic:cNvPicPr>
                      <a:picLocks noChangeAspect="1"/>
                    </pic:cNvPicPr>
                  </pic:nvPicPr>
                  <pic:blipFill>
                    <a:blip r:embed="rId20"/>
                    <a:stretch>
                      <a:fillRect/>
                    </a:stretch>
                  </pic:blipFill>
                  <pic:spPr>
                    <a:xfrm>
                      <a:off x="0" y="0"/>
                      <a:ext cx="360045" cy="14859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jc w:val="center"/>
        <w:rPr>
          <w:sz w:val="28"/>
          <w:szCs w:val="28"/>
          <w:lang w:val="en-US"/>
        </w:rPr>
      </w:pPr>
      <w:r>
        <w:rPr>
          <w:rFonts w:hint="eastAsia"/>
          <w:sz w:val="28"/>
          <w:szCs w:val="28"/>
          <w:lang w:val="en-US"/>
        </w:rPr>
        <w:t xml:space="preserve"> 点击“</w:t>
      </w:r>
      <w:r>
        <w:rPr>
          <w:sz w:val="28"/>
          <w:szCs w:val="28"/>
          <w:lang w:val="en-US" w:bidi="ar-SA"/>
        </w:rPr>
        <w:drawing>
          <wp:inline distT="0" distB="0" distL="114300" distR="114300">
            <wp:extent cx="360045" cy="149860"/>
            <wp:effectExtent l="0" t="0" r="1905" b="2540"/>
            <wp:docPr id="93"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5"/>
                    <pic:cNvPicPr>
                      <a:picLocks noChangeAspect="1"/>
                    </pic:cNvPicPr>
                  </pic:nvPicPr>
                  <pic:blipFill>
                    <a:blip r:embed="rId21"/>
                    <a:stretch>
                      <a:fillRect/>
                    </a:stretch>
                  </pic:blipFill>
                  <pic:spPr>
                    <a:xfrm>
                      <a:off x="0" y="0"/>
                      <a:ext cx="360045" cy="149860"/>
                    </a:xfrm>
                    <a:prstGeom prst="rect">
                      <a:avLst/>
                    </a:prstGeom>
                    <a:noFill/>
                    <a:ln>
                      <a:noFill/>
                    </a:ln>
                  </pic:spPr>
                </pic:pic>
              </a:graphicData>
            </a:graphic>
          </wp:inline>
        </w:drawing>
      </w:r>
      <w:r>
        <w:rPr>
          <w:rFonts w:hint="eastAsia"/>
          <w:sz w:val="28"/>
          <w:szCs w:val="28"/>
          <w:lang w:val="en-US"/>
        </w:rPr>
        <w:t>”停止图标可进行设备放电工作的停止操作。</w:t>
      </w:r>
      <w:r>
        <w:rPr>
          <w:rFonts w:hint="eastAsia"/>
          <w:sz w:val="28"/>
          <w:szCs w:val="28"/>
          <w:lang w:val="en-US" w:bidi="ar-SA"/>
        </w:rPr>
        <w:drawing>
          <wp:inline distT="0" distB="0" distL="0" distR="0">
            <wp:extent cx="5032375" cy="2888615"/>
            <wp:effectExtent l="0" t="0" r="15875" b="6985"/>
            <wp:docPr id="2"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112221723501.jpg"/>
                    <pic:cNvPicPr>
                      <a:picLocks noChangeAspect="1"/>
                    </pic:cNvPicPr>
                  </pic:nvPicPr>
                  <pic:blipFill>
                    <a:blip r:embed="rId16"/>
                    <a:stretch>
                      <a:fillRect/>
                    </a:stretch>
                  </pic:blipFill>
                  <pic:spPr>
                    <a:xfrm>
                      <a:off x="0" y="0"/>
                      <a:ext cx="5032375" cy="2888615"/>
                    </a:xfrm>
                    <a:prstGeom prst="rect">
                      <a:avLst/>
                    </a:prstGeom>
                  </pic:spPr>
                </pic:pic>
              </a:graphicData>
            </a:graphic>
          </wp:inline>
        </w:drawing>
      </w:r>
    </w:p>
    <w:p>
      <w:pPr>
        <w:spacing w:line="500" w:lineRule="exact"/>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spacing w:line="500" w:lineRule="exact"/>
        <w:ind w:left="420" w:firstLine="459"/>
        <w:jc w:val="both"/>
        <w:rPr>
          <w:rFonts w:hint="eastAsia"/>
          <w:b/>
          <w:bCs/>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p>
    <w:p>
      <w:pPr>
        <w:spacing w:line="500" w:lineRule="exact"/>
        <w:ind w:left="420" w:firstLine="459"/>
        <w:jc w:val="both"/>
        <w:rPr>
          <w:rFonts w:hint="eastAsia"/>
          <w:sz w:val="28"/>
          <w:szCs w:val="28"/>
          <w:lang w:val="en-US"/>
        </w:rPr>
      </w:pPr>
      <w:r>
        <w:rPr>
          <w:rFonts w:hint="eastAsia"/>
          <w:sz w:val="28"/>
          <w:szCs w:val="28"/>
          <w:lang w:val="en-US"/>
        </w:rPr>
        <w:t>“</w:t>
      </w:r>
      <w:r>
        <w:rPr>
          <w:rFonts w:hint="eastAsia"/>
          <w:sz w:val="28"/>
          <w:szCs w:val="28"/>
          <w:highlight w:val="lightGray"/>
          <w:lang w:val="en-US"/>
        </w:rPr>
        <w:t>预放容量</w:t>
      </w:r>
      <w:r>
        <w:rPr>
          <w:rFonts w:hint="eastAsia"/>
          <w:sz w:val="28"/>
          <w:szCs w:val="28"/>
          <w:lang w:val="en-US"/>
        </w:rPr>
        <w:t>”填入被测电池组的需要放出的容量。</w:t>
      </w:r>
    </w:p>
    <w:p>
      <w:pPr>
        <w:spacing w:line="500" w:lineRule="exact"/>
        <w:ind w:left="420" w:firstLine="459"/>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500" w:lineRule="exact"/>
        <w:ind w:left="420" w:firstLine="459"/>
        <w:jc w:val="both"/>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r>
        <w:rPr>
          <w:sz w:val="28"/>
          <w:szCs w:val="28"/>
          <w:lang w:val="en-US" w:bidi="ar-SA"/>
        </w:rPr>
        <w:drawing>
          <wp:inline distT="0" distB="0" distL="0" distR="0">
            <wp:extent cx="4858385" cy="2762885"/>
            <wp:effectExtent l="0" t="0" r="18415" b="18415"/>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2"/>
                    <a:stretch>
                      <a:fillRect/>
                    </a:stretch>
                  </pic:blipFill>
                  <pic:spPr>
                    <a:xfrm>
                      <a:off x="0" y="0"/>
                      <a:ext cx="4858385" cy="2762885"/>
                    </a:xfrm>
                    <a:prstGeom prst="rect">
                      <a:avLst/>
                    </a:prstGeom>
                  </pic:spPr>
                </pic:pic>
              </a:graphicData>
            </a:graphic>
          </wp:inline>
        </w:drawing>
      </w:r>
    </w:p>
    <w:p>
      <w:pPr>
        <w:spacing w:line="500" w:lineRule="exact"/>
        <w:ind w:left="440" w:leftChars="200" w:firstLine="512" w:firstLineChars="183"/>
        <w:jc w:val="both"/>
        <w:rPr>
          <w:sz w:val="28"/>
          <w:szCs w:val="28"/>
          <w:lang w:val="en-US"/>
        </w:rPr>
      </w:pPr>
      <w:r>
        <w:rPr>
          <w:rFonts w:hint="eastAsia"/>
          <w:sz w:val="28"/>
          <w:szCs w:val="28"/>
          <w:lang w:val="en-US"/>
        </w:rPr>
        <w:t>点击“测试模板”界面，进行电池参数的预设设置，最多支持预置6笔参数，需要测试不同容量电池组是直接调用。</w:t>
      </w:r>
    </w:p>
    <w:p>
      <w:pPr>
        <w:spacing w:line="500" w:lineRule="exact"/>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118735" cy="2919095"/>
            <wp:effectExtent l="0" t="0" r="5715" b="14605"/>
            <wp:docPr id="3"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C:\Users\YY\Desktop\b374b87a4a17af01028c218b1bc3525.pngb374b87a4a17af01028c218b1bc3525"/>
                    <pic:cNvPicPr>
                      <a:picLocks noChangeAspect="1"/>
                    </pic:cNvPicPr>
                  </pic:nvPicPr>
                  <pic:blipFill>
                    <a:blip r:embed="rId23"/>
                    <a:srcRect/>
                    <a:stretch>
                      <a:fillRect/>
                    </a:stretch>
                  </pic:blipFill>
                  <pic:spPr>
                    <a:xfrm>
                      <a:off x="0" y="0"/>
                      <a:ext cx="5118735" cy="2919095"/>
                    </a:xfrm>
                    <a:prstGeom prst="rect">
                      <a:avLst/>
                    </a:prstGeom>
                  </pic:spPr>
                </pic:pic>
              </a:graphicData>
            </a:graphic>
          </wp:inline>
        </w:drawing>
      </w:r>
    </w:p>
    <w:p>
      <w:pPr>
        <w:spacing w:line="500" w:lineRule="exact"/>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4"/>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187315" cy="2931795"/>
            <wp:effectExtent l="0" t="0" r="13335" b="190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5"/>
                    <a:srcRect/>
                    <a:stretch>
                      <a:fillRect/>
                    </a:stretch>
                  </pic:blipFill>
                  <pic:spPr>
                    <a:xfrm>
                      <a:off x="0" y="0"/>
                      <a:ext cx="5187315" cy="2931795"/>
                    </a:xfrm>
                    <a:prstGeom prst="rect">
                      <a:avLst/>
                    </a:prstGeom>
                  </pic:spPr>
                </pic:pic>
              </a:graphicData>
            </a:graphic>
          </wp:inline>
        </w:drawing>
      </w:r>
    </w:p>
    <w:p>
      <w:pPr>
        <w:spacing w:line="360" w:lineRule="auto"/>
        <w:ind w:left="418" w:leftChars="190"/>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60" w:lineRule="auto"/>
        <w:outlineLvl w:val="0"/>
        <w:rPr>
          <w:rFonts w:ascii="微软雅黑" w:hAnsi="微软雅黑" w:eastAsia="微软雅黑" w:cs="微软雅黑"/>
          <w:b/>
          <w:sz w:val="32"/>
          <w:szCs w:val="28"/>
          <w:lang w:val="en-US"/>
        </w:rPr>
      </w:pPr>
      <w:bookmarkStart w:id="71" w:name="_Toc18882"/>
      <w:bookmarkStart w:id="72" w:name="_Toc32005"/>
      <w:r>
        <w:rPr>
          <w:rFonts w:hint="eastAsia" w:ascii="微软雅黑" w:hAnsi="微软雅黑" w:eastAsia="微软雅黑" w:cs="微软雅黑"/>
          <w:b/>
          <w:sz w:val="32"/>
          <w:szCs w:val="28"/>
          <w:lang w:val="en-US"/>
        </w:rPr>
        <w:t>六、售后服务</w:t>
      </w:r>
      <w:bookmarkEnd w:id="67"/>
      <w:bookmarkEnd w:id="68"/>
      <w:bookmarkEnd w:id="69"/>
      <w:bookmarkEnd w:id="71"/>
      <w:bookmarkEnd w:id="7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73" w:name="_Toc4340"/>
      <w:bookmarkStart w:id="74" w:name="_Toc19307"/>
      <w:bookmarkStart w:id="75" w:name="_Toc2051"/>
      <w:r>
        <w:rPr>
          <w:rFonts w:hint="eastAsia" w:ascii="微软雅黑" w:hAnsi="微软雅黑" w:eastAsia="微软雅黑" w:cs="微软雅黑"/>
          <w:b/>
          <w:sz w:val="32"/>
          <w:szCs w:val="28"/>
          <w:lang w:val="en-US"/>
        </w:rPr>
        <w:t>七、注意事项及维护</w:t>
      </w:r>
      <w:bookmarkEnd w:id="73"/>
      <w:bookmarkEnd w:id="74"/>
      <w:bookmarkEnd w:id="75"/>
    </w:p>
    <w:p>
      <w:pPr>
        <w:numPr>
          <w:ilvl w:val="0"/>
          <w:numId w:val="4"/>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4"/>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4"/>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4"/>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4"/>
        </w:numPr>
        <w:spacing w:line="360" w:lineRule="auto"/>
        <w:rPr>
          <w:color w:val="000000"/>
          <w:sz w:val="28"/>
          <w:szCs w:val="28"/>
        </w:rPr>
      </w:pPr>
      <w:r>
        <w:rPr>
          <w:rFonts w:hint="eastAsia"/>
          <w:color w:val="000000"/>
          <w:sz w:val="28"/>
          <w:szCs w:val="28"/>
        </w:rPr>
        <w:t>产品搬移过程中应避免磕碰或严重撞击。</w:t>
      </w:r>
    </w:p>
    <w:p>
      <w:pPr>
        <w:numPr>
          <w:ilvl w:val="0"/>
          <w:numId w:val="4"/>
        </w:numPr>
        <w:spacing w:line="360" w:lineRule="auto"/>
        <w:rPr>
          <w:color w:val="000000"/>
          <w:sz w:val="28"/>
          <w:szCs w:val="28"/>
        </w:rPr>
      </w:pPr>
      <w:r>
        <w:rPr>
          <w:rFonts w:hint="eastAsia"/>
          <w:color w:val="000000"/>
          <w:sz w:val="28"/>
          <w:szCs w:val="28"/>
        </w:rPr>
        <w:t>产品贮存中应注意防潮、防火。</w:t>
      </w:r>
    </w:p>
    <w:p>
      <w:pPr>
        <w:numPr>
          <w:ilvl w:val="0"/>
          <w:numId w:val="4"/>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4"/>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4"/>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76" w:name="_Toc3356"/>
      <w:r>
        <w:rPr>
          <w:rFonts w:hint="eastAsia"/>
          <w:b/>
          <w:sz w:val="36"/>
          <w:szCs w:val="32"/>
        </w:rPr>
        <w:br w:type="page"/>
      </w:r>
      <w:bookmarkStart w:id="77" w:name="_Toc11096"/>
      <w:bookmarkStart w:id="78" w:name="_Toc27076"/>
      <w:r>
        <w:rPr>
          <w:rFonts w:hint="eastAsia"/>
          <w:b/>
          <w:sz w:val="36"/>
          <w:szCs w:val="32"/>
        </w:rPr>
        <w:t>附录</w:t>
      </w:r>
      <w:r>
        <w:rPr>
          <w:rFonts w:hint="eastAsia"/>
          <w:b/>
          <w:sz w:val="36"/>
          <w:szCs w:val="32"/>
          <w:lang w:val="en-US"/>
        </w:rPr>
        <w:t>1</w:t>
      </w:r>
      <w:r>
        <w:rPr>
          <w:rFonts w:hint="eastAsia"/>
          <w:b/>
          <w:sz w:val="36"/>
          <w:szCs w:val="32"/>
        </w:rPr>
        <w:t>：蓄电池组容量测试仪后台软件</w:t>
      </w:r>
      <w:r>
        <w:rPr>
          <w:rFonts w:hint="eastAsia"/>
          <w:b/>
          <w:sz w:val="36"/>
          <w:szCs w:val="32"/>
          <w:lang w:val="en-US"/>
        </w:rPr>
        <w:t>操作说明</w:t>
      </w:r>
      <w:bookmarkEnd w:id="76"/>
      <w:bookmarkEnd w:id="77"/>
      <w:bookmarkEnd w:id="78"/>
    </w:p>
    <w:p>
      <w:pPr>
        <w:spacing w:line="360" w:lineRule="auto"/>
        <w:outlineLvl w:val="1"/>
        <w:rPr>
          <w:b/>
          <w:bCs/>
          <w:sz w:val="28"/>
          <w:szCs w:val="28"/>
          <w:lang w:val="en-US"/>
        </w:rPr>
      </w:pPr>
      <w:bookmarkStart w:id="79" w:name="_Toc15459"/>
      <w:bookmarkStart w:id="80" w:name="_Toc3749"/>
      <w:bookmarkStart w:id="81"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79"/>
      <w:bookmarkEnd w:id="80"/>
      <w:bookmarkEnd w:id="81"/>
    </w:p>
    <w:p>
      <w:pPr>
        <w:numPr>
          <w:ilvl w:val="0"/>
          <w:numId w:val="5"/>
        </w:numPr>
        <w:spacing w:line="360" w:lineRule="auto"/>
        <w:rPr>
          <w:sz w:val="28"/>
          <w:szCs w:val="28"/>
        </w:rPr>
      </w:pPr>
      <w:r>
        <w:rPr>
          <w:rFonts w:hint="eastAsia"/>
          <w:sz w:val="28"/>
          <w:szCs w:val="28"/>
        </w:rPr>
        <w:t>USB数据的读取、显示及保存；</w:t>
      </w:r>
    </w:p>
    <w:p>
      <w:pPr>
        <w:numPr>
          <w:ilvl w:val="0"/>
          <w:numId w:val="5"/>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82" w:name="_Toc56"/>
      <w:bookmarkStart w:id="83" w:name="_Toc6826"/>
      <w:bookmarkStart w:id="84" w:name="_Toc8840"/>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82"/>
      <w:bookmarkEnd w:id="83"/>
      <w:bookmarkEnd w:id="84"/>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26"/>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27"/>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85" w:name="_Toc29830"/>
      <w:bookmarkStart w:id="86" w:name="_Toc31871"/>
      <w:bookmarkStart w:id="87" w:name="_Toc29580"/>
      <w:r>
        <w:rPr>
          <w:rFonts w:hint="eastAsia"/>
          <w:b/>
          <w:bCs/>
          <w:sz w:val="28"/>
          <w:szCs w:val="28"/>
        </w:rPr>
        <w:t>（三）U盘数据的读取、显示与保存</w:t>
      </w:r>
      <w:bookmarkEnd w:id="85"/>
      <w:bookmarkEnd w:id="86"/>
      <w:bookmarkEnd w:id="87"/>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6"/>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28"/>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29"/>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88" w:name="_Toc5675"/>
      <w:bookmarkStart w:id="89" w:name="_Toc7620"/>
      <w:bookmarkStart w:id="90" w:name="_Toc12814"/>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88"/>
      <w:bookmarkEnd w:id="89"/>
      <w:bookmarkEnd w:id="90"/>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30"/>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31"/>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32"/>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91" w:name="_Toc28219"/>
      <w:bookmarkStart w:id="92" w:name="_Toc22815"/>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91"/>
      <w:bookmarkEnd w:id="92"/>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93" w:name="_Toc3142"/>
      <w:bookmarkStart w:id="94" w:name="_Toc20230"/>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93"/>
      <w:bookmarkEnd w:id="94"/>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rPr>
          <w:rFonts w:ascii="微软雅黑" w:hAnsi="微软雅黑" w:eastAsia="微软雅黑" w:cs="微软雅黑"/>
          <w:color w:val="000000"/>
          <w:sz w:val="36"/>
          <w:szCs w:val="36"/>
        </w:rPr>
      </w:pPr>
      <w:bookmarkStart w:id="95" w:name="_Toc16456"/>
      <w:r>
        <w:rPr>
          <w:rFonts w:hint="eastAsia" w:ascii="微软雅黑" w:hAnsi="微软雅黑" w:eastAsia="微软雅黑" w:cs="微软雅黑"/>
          <w:color w:val="000000"/>
          <w:sz w:val="36"/>
          <w:szCs w:val="36"/>
        </w:rPr>
        <w:br w:type="page"/>
      </w:r>
    </w:p>
    <w:p>
      <w:pPr>
        <w:spacing w:line="360" w:lineRule="auto"/>
        <w:jc w:val="center"/>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96" w:name="_Toc15102"/>
      <w:bookmarkStart w:id="97" w:name="_Toc14174"/>
      <w:r>
        <w:rPr>
          <w:rFonts w:hint="eastAsia" w:ascii="微软雅黑" w:hAnsi="微软雅黑" w:eastAsia="微软雅黑" w:cs="微软雅黑"/>
          <w:color w:val="000000"/>
          <w:sz w:val="36"/>
          <w:szCs w:val="36"/>
        </w:rPr>
        <w:t>声  明</w:t>
      </w:r>
      <w:bookmarkEnd w:id="95"/>
      <w:bookmarkEnd w:id="96"/>
      <w:bookmarkEnd w:id="97"/>
    </w:p>
    <w:p>
      <w:pPr>
        <w:spacing w:line="360" w:lineRule="auto"/>
        <w:jc w:val="center"/>
        <w:rPr>
          <w:rFonts w:ascii="微软雅黑" w:hAnsi="微软雅黑" w:eastAsia="微软雅黑" w:cs="微软雅黑"/>
          <w:color w:val="000000"/>
          <w:sz w:val="21"/>
          <w:szCs w:val="21"/>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w:pict>
        <v:shape id="4097" o:spid="_x0000_s3073"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OXuk1gAAAAcB&#10;AAAPAAAAAAAAAAEAIAAAACIAAABkcnMvZG93bnJldi54bWxQSwECFAAUAAAACACHTuJAb+MoaKsB&#10;AABrAwAADgAAAAAAAAABACAAAAAlAQAAZHJzL2Uyb0RvYy54bWxQSwUGAAAAAAYABgBZAQAAQgUA&#10;AAAA&#10;">
          <v:path/>
          <v:fill on="f" focussize="0,0"/>
          <v:stroke on="f" joinstyle="miter"/>
          <v:imagedata o:title=""/>
          <o:lock v:ext="edit"/>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17</w:t>
                </w:r>
                <w:r>
                  <w:rPr>
                    <w:rFonts w:hint="eastAsia"/>
                    <w:b/>
                    <w:bCs/>
                    <w:sz w:val="24"/>
                    <w:szCs w:val="36"/>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lang w:val="en-US"/>
      </w:rPr>
    </w:pPr>
    <w:r>
      <w:rPr>
        <w:rFonts w:hint="eastAsia" w:ascii="Times New Roman" w:hAnsi="Times New Roman" w:cs="Times New Roman"/>
        <w:sz w:val="21"/>
        <w:szCs w:val="21"/>
        <w:lang w:val="en-US"/>
      </w:rPr>
      <w:t>锂电池模组充放测试仪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1"/>
      <w:numFmt w:val="decimal"/>
      <w:lvlText w:val="%1."/>
      <w:lvlJc w:val="left"/>
      <w:pPr>
        <w:ind w:left="425" w:hanging="425"/>
      </w:pPr>
      <w:rPr>
        <w:rFonts w:hint="default"/>
      </w:rPr>
    </w:lvl>
  </w:abstractNum>
  <w:abstractNum w:abstractNumId="4">
    <w:nsid w:val="00000006"/>
    <w:multiLevelType w:val="singleLevel"/>
    <w:tmpl w:val="00000006"/>
    <w:lvl w:ilvl="0" w:tentative="0">
      <w:start w:val="1"/>
      <w:numFmt w:val="decimal"/>
      <w:lvlText w:val="%1."/>
      <w:lvlJc w:val="left"/>
      <w:pPr>
        <w:ind w:left="425" w:hanging="425"/>
      </w:pPr>
      <w:rPr>
        <w:rFonts w:hint="default"/>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2"/>
  </w:compat>
  <w:docVars>
    <w:docVar w:name="commondata" w:val="eyJoZGlkIjoiNjhkODVkYThkNjgyYTgyNDdkZjBjMjcwZmFmMDI1ZGIifQ=="/>
  </w:docVars>
  <w:rsids>
    <w:rsidRoot w:val="0021081D"/>
    <w:rsid w:val="00207442"/>
    <w:rsid w:val="0021081D"/>
    <w:rsid w:val="0024063F"/>
    <w:rsid w:val="0024274B"/>
    <w:rsid w:val="0044664F"/>
    <w:rsid w:val="00990E4E"/>
    <w:rsid w:val="02A64CFB"/>
    <w:rsid w:val="04E452F2"/>
    <w:rsid w:val="050534A3"/>
    <w:rsid w:val="05D4526F"/>
    <w:rsid w:val="085976D7"/>
    <w:rsid w:val="093F7889"/>
    <w:rsid w:val="0B8D1672"/>
    <w:rsid w:val="0EA63DE2"/>
    <w:rsid w:val="0F1A0FE9"/>
    <w:rsid w:val="12011F26"/>
    <w:rsid w:val="12721845"/>
    <w:rsid w:val="13082A56"/>
    <w:rsid w:val="14D8746F"/>
    <w:rsid w:val="159F56FD"/>
    <w:rsid w:val="16BA60AA"/>
    <w:rsid w:val="1A180B8C"/>
    <w:rsid w:val="1AF7458E"/>
    <w:rsid w:val="1C061E65"/>
    <w:rsid w:val="1D55645F"/>
    <w:rsid w:val="210C4340"/>
    <w:rsid w:val="2292509A"/>
    <w:rsid w:val="23071A1C"/>
    <w:rsid w:val="23DA7C0E"/>
    <w:rsid w:val="26EB1595"/>
    <w:rsid w:val="28341A18"/>
    <w:rsid w:val="2B074737"/>
    <w:rsid w:val="2DA36CE4"/>
    <w:rsid w:val="32366E25"/>
    <w:rsid w:val="33D60378"/>
    <w:rsid w:val="35B50CAF"/>
    <w:rsid w:val="35DD2167"/>
    <w:rsid w:val="3923361E"/>
    <w:rsid w:val="3FD614C0"/>
    <w:rsid w:val="40445977"/>
    <w:rsid w:val="47462202"/>
    <w:rsid w:val="4864500C"/>
    <w:rsid w:val="49D00087"/>
    <w:rsid w:val="4C8765BF"/>
    <w:rsid w:val="4DAD2567"/>
    <w:rsid w:val="4E4B23CA"/>
    <w:rsid w:val="4E4C08B4"/>
    <w:rsid w:val="4EBD6A65"/>
    <w:rsid w:val="51F97F94"/>
    <w:rsid w:val="542852FC"/>
    <w:rsid w:val="552924DA"/>
    <w:rsid w:val="568931AE"/>
    <w:rsid w:val="5AB643AD"/>
    <w:rsid w:val="609A3038"/>
    <w:rsid w:val="64727512"/>
    <w:rsid w:val="66A663A2"/>
    <w:rsid w:val="66C2244C"/>
    <w:rsid w:val="6C86782F"/>
    <w:rsid w:val="6E3E034D"/>
    <w:rsid w:val="6E7763A9"/>
    <w:rsid w:val="6E931FA8"/>
    <w:rsid w:val="6FD36700"/>
    <w:rsid w:val="706D339F"/>
    <w:rsid w:val="70BC2BFF"/>
    <w:rsid w:val="7133769B"/>
    <w:rsid w:val="724F769B"/>
    <w:rsid w:val="72FF7B95"/>
    <w:rsid w:val="76440F97"/>
    <w:rsid w:val="780D441D"/>
    <w:rsid w:val="79B15F65"/>
    <w:rsid w:val="7A6C1A82"/>
    <w:rsid w:val="7AFE5823"/>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4"/>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bCs/>
    </w:rPr>
  </w:style>
  <w:style w:type="paragraph" w:styleId="17">
    <w:name w:val="List Paragraph"/>
    <w:basedOn w:val="1"/>
    <w:qFormat/>
    <w:uiPriority w:val="1"/>
    <w:pPr>
      <w:spacing w:before="43"/>
      <w:ind w:left="1480" w:hanging="409"/>
    </w:pPr>
  </w:style>
  <w:style w:type="paragraph" w:customStyle="1" w:styleId="18">
    <w:name w:val="Table Paragraph"/>
    <w:basedOn w:val="1"/>
    <w:qFormat/>
    <w:uiPriority w:val="1"/>
    <w:pPr>
      <w:spacing w:before="30"/>
      <w:ind w:left="95"/>
      <w:jc w:val="center"/>
    </w:pPr>
  </w:style>
  <w:style w:type="paragraph" w:customStyle="1" w:styleId="19">
    <w:name w:val="WPSOffice手动目录 1"/>
    <w:qFormat/>
    <w:uiPriority w:val="0"/>
    <w:rPr>
      <w:rFonts w:ascii="Times New Roman" w:hAnsi="Times New Roman" w:eastAsia="宋体" w:cs="Times New Roman"/>
      <w:lang w:val="en-US" w:eastAsia="zh-CN" w:bidi="ar-SA"/>
    </w:rPr>
  </w:style>
  <w:style w:type="table" w:customStyle="1" w:styleId="20">
    <w:name w:val="Table Normal"/>
    <w:qFormat/>
    <w:uiPriority w:val="2"/>
    <w:tblPr>
      <w:tblCellMar>
        <w:top w:w="0" w:type="dxa"/>
        <w:left w:w="0" w:type="dxa"/>
        <w:bottom w:w="0" w:type="dxa"/>
        <w:right w:w="0" w:type="dxa"/>
      </w:tblCellMar>
    </w:tbl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qFormat/>
    <w:uiPriority w:val="0"/>
    <w:pPr>
      <w:widowControl/>
    </w:pPr>
    <w:rPr>
      <w:sz w:val="20"/>
    </w:rPr>
  </w:style>
  <w:style w:type="character" w:customStyle="1" w:styleId="24">
    <w:name w:val="批注框文本 Char"/>
    <w:basedOn w:val="15"/>
    <w:link w:val="7"/>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3"/>
    <customShpInfo spid="_x0000_s1026"/>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5275</Words>
  <Characters>5740</Characters>
  <Lines>58</Lines>
  <Paragraphs>16</Paragraphs>
  <TotalTime>3</TotalTime>
  <ScaleCrop>false</ScaleCrop>
  <LinksUpToDate>false</LinksUpToDate>
  <CharactersWithSpaces>5930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2022-07-26T06:32:29Z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9293297A8BC84545982B4C2CD9E200A8</vt:lpwstr>
  </property>
</Properties>
</file>